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20707E24" w:rsidR="0055176A" w:rsidRPr="00A268EA" w:rsidRDefault="00DE28D5" w:rsidP="006D21B2">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w:t>
      </w:r>
      <w:r w:rsidR="0065588F">
        <w:rPr>
          <w:noProof w:val="0"/>
          <w:sz w:val="24"/>
          <w:szCs w:val="24"/>
        </w:rPr>
        <w:t>2</w:t>
      </w:r>
      <w:r w:rsidR="00D36A52">
        <w:rPr>
          <w:noProof w:val="0"/>
          <w:sz w:val="24"/>
          <w:szCs w:val="24"/>
        </w:rPr>
        <w:t>7</w:t>
      </w:r>
      <w:r w:rsidRPr="00DE28D5">
        <w:rPr>
          <w:noProof w:val="0"/>
          <w:sz w:val="24"/>
          <w:szCs w:val="24"/>
        </w:rPr>
        <w:tab/>
      </w:r>
      <w:r w:rsidR="008B1D94" w:rsidRPr="008B1D94">
        <w:rPr>
          <w:noProof w:val="0"/>
          <w:sz w:val="24"/>
          <w:szCs w:val="24"/>
        </w:rPr>
        <w:t>R2-</w:t>
      </w:r>
      <w:r w:rsidR="007946FD" w:rsidRPr="007946FD">
        <w:rPr>
          <w:noProof w:val="0"/>
          <w:sz w:val="24"/>
          <w:szCs w:val="24"/>
        </w:rPr>
        <w:t>2407537</w:t>
      </w:r>
    </w:p>
    <w:p w14:paraId="6253D680" w14:textId="7C134555" w:rsidR="0055176A" w:rsidRPr="00AE5F97" w:rsidRDefault="001006C0" w:rsidP="0055176A">
      <w:pPr>
        <w:tabs>
          <w:tab w:val="center" w:pos="4153"/>
          <w:tab w:val="right" w:pos="9639"/>
        </w:tabs>
        <w:spacing w:after="0"/>
        <w:rPr>
          <w:rFonts w:ascii="Arial" w:hAnsi="Arial" w:cs="Arial"/>
          <w:b/>
          <w:bCs/>
          <w:sz w:val="24"/>
          <w:lang w:eastAsia="ja-JP"/>
        </w:rPr>
      </w:pPr>
      <w:r>
        <w:rPr>
          <w:rFonts w:ascii="Arial" w:hAnsi="Arial" w:cs="Arial"/>
          <w:b/>
          <w:bCs/>
          <w:sz w:val="24"/>
          <w:lang w:val="de-DE" w:eastAsia="ja-JP"/>
        </w:rPr>
        <w:t>Maastricht</w:t>
      </w:r>
      <w:r w:rsidRPr="00CB173D">
        <w:rPr>
          <w:rFonts w:ascii="Arial" w:hAnsi="Arial" w:cs="Arial"/>
          <w:b/>
          <w:bCs/>
          <w:sz w:val="24"/>
          <w:lang w:val="de-DE" w:eastAsia="ja-JP"/>
        </w:rPr>
        <w:t xml:space="preserve">, </w:t>
      </w:r>
      <w:r w:rsidRPr="007E7B9B">
        <w:rPr>
          <w:rFonts w:ascii="Arial" w:hAnsi="Arial" w:cs="Arial"/>
          <w:b/>
          <w:bCs/>
          <w:sz w:val="24"/>
          <w:lang w:val="de-DE" w:eastAsia="ja-JP"/>
        </w:rPr>
        <w:t>Netherlands</w:t>
      </w:r>
      <w:r w:rsidRPr="00CB173D">
        <w:rPr>
          <w:rFonts w:ascii="Arial" w:hAnsi="Arial" w:cs="Arial"/>
          <w:b/>
          <w:bCs/>
          <w:sz w:val="24"/>
          <w:lang w:val="de-DE" w:eastAsia="ja-JP"/>
        </w:rPr>
        <w:t xml:space="preserve">, </w:t>
      </w:r>
      <w:r>
        <w:rPr>
          <w:rFonts w:ascii="Arial" w:hAnsi="Arial" w:cs="Arial"/>
          <w:b/>
          <w:bCs/>
          <w:sz w:val="24"/>
          <w:lang w:val="de-DE" w:eastAsia="ja-JP"/>
        </w:rPr>
        <w:t>Aug</w:t>
      </w:r>
      <w:r w:rsidRPr="00CB173D">
        <w:rPr>
          <w:rFonts w:ascii="Arial" w:hAnsi="Arial" w:cs="Arial"/>
          <w:b/>
          <w:bCs/>
          <w:sz w:val="24"/>
          <w:lang w:val="de-DE" w:eastAsia="ja-JP"/>
        </w:rPr>
        <w:t xml:space="preserve"> </w:t>
      </w:r>
      <w:r>
        <w:rPr>
          <w:rFonts w:ascii="Arial" w:hAnsi="Arial" w:cs="Arial"/>
          <w:b/>
          <w:bCs/>
          <w:sz w:val="24"/>
          <w:lang w:val="de-DE" w:eastAsia="ja-JP"/>
        </w:rPr>
        <w:t>19</w:t>
      </w:r>
      <w:r w:rsidRPr="00CB173D">
        <w:rPr>
          <w:rFonts w:ascii="Arial" w:hAnsi="Arial" w:cs="Arial"/>
          <w:b/>
          <w:bCs/>
          <w:sz w:val="24"/>
          <w:vertAlign w:val="superscript"/>
          <w:lang w:val="de-DE" w:eastAsia="ja-JP"/>
        </w:rPr>
        <w:t>th</w:t>
      </w:r>
      <w:r w:rsidRPr="00CB173D">
        <w:rPr>
          <w:rFonts w:ascii="Arial" w:hAnsi="Arial" w:cs="Arial"/>
          <w:b/>
          <w:bCs/>
          <w:sz w:val="24"/>
          <w:lang w:val="de-DE" w:eastAsia="ja-JP"/>
        </w:rPr>
        <w:t xml:space="preserve"> – </w:t>
      </w:r>
      <w:r>
        <w:rPr>
          <w:rFonts w:ascii="Arial" w:hAnsi="Arial" w:cs="Arial"/>
          <w:b/>
          <w:bCs/>
          <w:sz w:val="24"/>
          <w:lang w:val="de-DE" w:eastAsia="ja-JP"/>
        </w:rPr>
        <w:t>23</w:t>
      </w:r>
      <w:r>
        <w:rPr>
          <w:rFonts w:ascii="Arial" w:hAnsi="Arial" w:cs="Arial"/>
          <w:b/>
          <w:bCs/>
          <w:sz w:val="24"/>
          <w:vertAlign w:val="superscript"/>
          <w:lang w:val="de-DE" w:eastAsia="ja-JP"/>
        </w:rPr>
        <w:t>rd</w:t>
      </w:r>
      <w:r w:rsidRPr="00CB173D">
        <w:rPr>
          <w:rFonts w:ascii="Arial" w:hAnsi="Arial" w:cs="Arial"/>
          <w:b/>
          <w:bCs/>
          <w:sz w:val="24"/>
          <w:lang w:val="de-DE" w:eastAsia="ja-JP"/>
        </w:rPr>
        <w:t>, 202</w:t>
      </w:r>
      <w:r>
        <w:rPr>
          <w:rFonts w:ascii="Arial" w:hAnsi="Arial" w:cs="Arial"/>
          <w:b/>
          <w:bCs/>
          <w:sz w:val="24"/>
          <w:lang w:val="de-DE" w:eastAsia="ja-JP"/>
        </w:rPr>
        <w:t>4</w:t>
      </w:r>
      <w:r w:rsidR="007625AE">
        <w:rPr>
          <w:rFonts w:ascii="Arial" w:hAnsi="Arial" w:cs="Arial"/>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2B18AE8D"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1006C0">
        <w:rPr>
          <w:rFonts w:ascii="Arial" w:hAnsi="Arial"/>
          <w:b/>
          <w:sz w:val="24"/>
          <w:lang w:eastAsia="ja-JP"/>
        </w:rPr>
        <w:t>8.9</w:t>
      </w:r>
      <w:r w:rsidR="007946FD">
        <w:rPr>
          <w:rFonts w:ascii="Arial" w:hAnsi="Arial"/>
          <w:b/>
          <w:sz w:val="24"/>
          <w:lang w:eastAsia="ja-JP"/>
        </w:rPr>
        <w:t>.2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579AAF6E"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A118A8" w:rsidRPr="00A118A8">
        <w:rPr>
          <w:rFonts w:ascii="Arial" w:hAnsi="Arial"/>
          <w:b/>
          <w:sz w:val="24"/>
        </w:rPr>
        <w:t>Support of Store &amp; Forward</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7CD71689" w14:textId="03BB0970" w:rsidR="00A437B3" w:rsidRDefault="00A437B3" w:rsidP="006D2631">
      <w:pPr>
        <w:jc w:val="both"/>
        <w:rPr>
          <w:lang w:eastAsia="ja-JP"/>
        </w:rPr>
      </w:pPr>
      <w:r>
        <w:rPr>
          <w:lang w:eastAsia="ja-JP"/>
        </w:rPr>
        <w:t>During previous meeting</w:t>
      </w:r>
      <w:r w:rsidR="006C7780">
        <w:rPr>
          <w:lang w:eastAsia="ja-JP"/>
        </w:rPr>
        <w:t>s</w:t>
      </w:r>
      <w:r>
        <w:rPr>
          <w:lang w:eastAsia="ja-JP"/>
        </w:rPr>
        <w:t xml:space="preserve">, </w:t>
      </w:r>
      <w:r w:rsidR="006C7780">
        <w:rPr>
          <w:lang w:eastAsia="ja-JP"/>
        </w:rPr>
        <w:t xml:space="preserve">RAN2 made the </w:t>
      </w:r>
      <w:r>
        <w:rPr>
          <w:lang w:eastAsia="ja-JP"/>
        </w:rPr>
        <w:t>following</w:t>
      </w:r>
      <w:r w:rsidR="006C7780">
        <w:rPr>
          <w:lang w:eastAsia="ja-JP"/>
        </w:rPr>
        <w:t xml:space="preserve"> assumptions and agreements:</w:t>
      </w:r>
    </w:p>
    <w:p w14:paraId="7420A157" w14:textId="77777777" w:rsidR="006C7780" w:rsidRDefault="006C7780" w:rsidP="006C7780">
      <w:pPr>
        <w:pStyle w:val="Doc-text2"/>
      </w:pPr>
    </w:p>
    <w:p w14:paraId="22DA6E3C" w14:textId="77777777" w:rsidR="006C7780" w:rsidRPr="00796B38" w:rsidRDefault="006C7780" w:rsidP="006C7780">
      <w:pPr>
        <w:pStyle w:val="Doc-text2"/>
        <w:pBdr>
          <w:top w:val="single" w:sz="4" w:space="1" w:color="auto"/>
          <w:left w:val="single" w:sz="4" w:space="4" w:color="auto"/>
          <w:bottom w:val="single" w:sz="4" w:space="1" w:color="auto"/>
          <w:right w:val="single" w:sz="4" w:space="4" w:color="auto"/>
        </w:pBdr>
      </w:pPr>
      <w:r w:rsidRPr="00796B38">
        <w:t>RAN2 assumptions:</w:t>
      </w:r>
    </w:p>
    <w:p w14:paraId="30C3AF5E" w14:textId="77777777" w:rsidR="006C7780" w:rsidRPr="00796B38" w:rsidRDefault="006C7780" w:rsidP="006C7780">
      <w:pPr>
        <w:pStyle w:val="Doc-text2"/>
        <w:numPr>
          <w:ilvl w:val="0"/>
          <w:numId w:val="34"/>
        </w:numPr>
        <w:pBdr>
          <w:top w:val="single" w:sz="4" w:space="1" w:color="auto"/>
          <w:left w:val="single" w:sz="4" w:space="4" w:color="auto"/>
          <w:bottom w:val="single" w:sz="4" w:space="1" w:color="auto"/>
          <w:right w:val="single" w:sz="4" w:space="4" w:color="auto"/>
        </w:pBdr>
      </w:pPr>
      <w:r w:rsidRPr="00796B38">
        <w:t>S&amp;F implies that at least the full eNB will be onboard</w:t>
      </w:r>
    </w:p>
    <w:p w14:paraId="5E2B6C22" w14:textId="77777777" w:rsidR="006C7780" w:rsidRPr="00796B38" w:rsidRDefault="006C7780" w:rsidP="006C7780">
      <w:pPr>
        <w:pStyle w:val="Doc-text2"/>
        <w:numPr>
          <w:ilvl w:val="0"/>
          <w:numId w:val="34"/>
        </w:numPr>
        <w:pBdr>
          <w:top w:val="single" w:sz="4" w:space="1" w:color="auto"/>
          <w:left w:val="single" w:sz="4" w:space="4" w:color="auto"/>
          <w:bottom w:val="single" w:sz="4" w:space="1" w:color="auto"/>
          <w:right w:val="single" w:sz="4" w:space="4" w:color="auto"/>
        </w:pBdr>
      </w:pPr>
      <w:r w:rsidRPr="00796B38">
        <w:t>An IoT NTN network shall be able to inform UE(s) whether S&amp;F Satellite operation is applied, either via NAS or AS (wait for SA2 progress on this)</w:t>
      </w:r>
    </w:p>
    <w:p w14:paraId="42E03D07" w14:textId="77777777" w:rsidR="006C7780" w:rsidRPr="00796B38" w:rsidRDefault="006C7780" w:rsidP="006C7780">
      <w:pPr>
        <w:pStyle w:val="Doc-text2"/>
        <w:pBdr>
          <w:top w:val="single" w:sz="4" w:space="1" w:color="auto"/>
          <w:left w:val="single" w:sz="4" w:space="4" w:color="auto"/>
          <w:bottom w:val="single" w:sz="4" w:space="1" w:color="auto"/>
          <w:right w:val="single" w:sz="4" w:space="4" w:color="auto"/>
        </w:pBdr>
      </w:pPr>
      <w:r w:rsidRPr="00796B38">
        <w:t>3.</w:t>
      </w:r>
      <w:r w:rsidRPr="00796B38">
        <w:tab/>
        <w:t>The S&amp;F satellite operation is common for NB-IoT and eMTC.</w:t>
      </w:r>
    </w:p>
    <w:p w14:paraId="2F9205DE" w14:textId="77777777" w:rsidR="006C7780" w:rsidRPr="007F799B" w:rsidRDefault="006C7780" w:rsidP="006C7780">
      <w:pPr>
        <w:pStyle w:val="Doc-text2"/>
        <w:pBdr>
          <w:top w:val="single" w:sz="4" w:space="1" w:color="auto"/>
          <w:left w:val="single" w:sz="4" w:space="4" w:color="auto"/>
          <w:bottom w:val="single" w:sz="4" w:space="1" w:color="auto"/>
          <w:right w:val="single" w:sz="4" w:space="4" w:color="auto"/>
        </w:pBdr>
      </w:pPr>
      <w:r w:rsidRPr="00796B38">
        <w:t>4.</w:t>
      </w:r>
      <w:r w:rsidRPr="00796B38">
        <w:tab/>
        <w:t>The S&amp;F satellite operation is applied to both CP solution and UP solution (for the UP solution pending on SA2 conclusions on the architecture)</w:t>
      </w:r>
    </w:p>
    <w:p w14:paraId="326BF4F4" w14:textId="77777777" w:rsidR="009719DD" w:rsidRDefault="009719DD" w:rsidP="009719DD">
      <w:pPr>
        <w:pStyle w:val="Doc-text2"/>
      </w:pPr>
    </w:p>
    <w:p w14:paraId="72A10DE1" w14:textId="77777777" w:rsidR="009719DD" w:rsidRPr="00BA2818" w:rsidRDefault="009719DD" w:rsidP="009719DD">
      <w:pPr>
        <w:pStyle w:val="Doc-text2"/>
        <w:pBdr>
          <w:top w:val="single" w:sz="4" w:space="1" w:color="auto"/>
          <w:left w:val="single" w:sz="4" w:space="4" w:color="auto"/>
          <w:bottom w:val="single" w:sz="4" w:space="1" w:color="auto"/>
          <w:right w:val="single" w:sz="4" w:space="4" w:color="auto"/>
        </w:pBdr>
      </w:pPr>
      <w:r w:rsidRPr="00BA2818">
        <w:t>Agreements:</w:t>
      </w:r>
    </w:p>
    <w:p w14:paraId="279E5764" w14:textId="77777777" w:rsidR="009719DD" w:rsidRPr="00BA2818" w:rsidRDefault="009719DD" w:rsidP="009719DD">
      <w:pPr>
        <w:pStyle w:val="Doc-text2"/>
        <w:pBdr>
          <w:top w:val="single" w:sz="4" w:space="1" w:color="auto"/>
          <w:left w:val="single" w:sz="4" w:space="4" w:color="auto"/>
          <w:bottom w:val="single" w:sz="4" w:space="1" w:color="auto"/>
          <w:right w:val="single" w:sz="4" w:space="4" w:color="auto"/>
        </w:pBdr>
      </w:pPr>
      <w:r w:rsidRPr="00BA2818">
        <w:t>1.</w:t>
      </w:r>
      <w:r w:rsidRPr="00BA2818">
        <w:tab/>
        <w:t>For the uplink/downlink messages transmission for MO, from RAN2 perspective the following steps are taken as baseline for S&amp;F satellite operation (in case only eNB is on the satellite):</w:t>
      </w:r>
    </w:p>
    <w:p w14:paraId="008B6B7A" w14:textId="77777777" w:rsidR="009719DD" w:rsidRPr="00BA2818" w:rsidRDefault="009719DD" w:rsidP="009719DD">
      <w:pPr>
        <w:pStyle w:val="Doc-text2"/>
        <w:pBdr>
          <w:top w:val="single" w:sz="4" w:space="1" w:color="auto"/>
          <w:left w:val="single" w:sz="4" w:space="4" w:color="auto"/>
          <w:bottom w:val="single" w:sz="4" w:space="1" w:color="auto"/>
          <w:right w:val="single" w:sz="4" w:space="4" w:color="auto"/>
        </w:pBdr>
      </w:pPr>
      <w:r w:rsidRPr="00BA2818">
        <w:tab/>
        <w:t xml:space="preserve">1) The UE sends uplink data signalling to eNB when service link is available and the eNB stores it. </w:t>
      </w:r>
    </w:p>
    <w:p w14:paraId="7FA6DA1E" w14:textId="77777777" w:rsidR="009719DD" w:rsidRPr="00BA2818" w:rsidRDefault="009719DD" w:rsidP="009719DD">
      <w:pPr>
        <w:pStyle w:val="Doc-text2"/>
        <w:pBdr>
          <w:top w:val="single" w:sz="4" w:space="1" w:color="auto"/>
          <w:left w:val="single" w:sz="4" w:space="4" w:color="auto"/>
          <w:bottom w:val="single" w:sz="4" w:space="1" w:color="auto"/>
          <w:right w:val="single" w:sz="4" w:space="4" w:color="auto"/>
        </w:pBdr>
      </w:pPr>
      <w:r w:rsidRPr="00BA2818">
        <w:tab/>
        <w:t>2) When feeder link is available, the eNB sends the uplink data/NAS signalling to the CN.</w:t>
      </w:r>
    </w:p>
    <w:p w14:paraId="3F0AB6F2" w14:textId="77777777" w:rsidR="009719DD" w:rsidRPr="00BA2818" w:rsidRDefault="009719DD" w:rsidP="009719DD">
      <w:pPr>
        <w:pStyle w:val="Doc-text2"/>
        <w:pBdr>
          <w:top w:val="single" w:sz="4" w:space="1" w:color="auto"/>
          <w:left w:val="single" w:sz="4" w:space="4" w:color="auto"/>
          <w:bottom w:val="single" w:sz="4" w:space="1" w:color="auto"/>
          <w:right w:val="single" w:sz="4" w:space="4" w:color="auto"/>
        </w:pBdr>
      </w:pPr>
      <w:r w:rsidRPr="00BA2818">
        <w:tab/>
        <w:t>3) The eNB (same or different) receives the downlink data/NAS signalling from the CN and stores it when feeder link is available (and service link is not available).</w:t>
      </w:r>
    </w:p>
    <w:p w14:paraId="191945A5" w14:textId="77777777" w:rsidR="009719DD" w:rsidRPr="00BA2818" w:rsidRDefault="009719DD" w:rsidP="009719DD">
      <w:pPr>
        <w:pStyle w:val="Doc-text2"/>
        <w:pBdr>
          <w:top w:val="single" w:sz="4" w:space="1" w:color="auto"/>
          <w:left w:val="single" w:sz="4" w:space="4" w:color="auto"/>
          <w:bottom w:val="single" w:sz="4" w:space="1" w:color="auto"/>
          <w:right w:val="single" w:sz="4" w:space="4" w:color="auto"/>
        </w:pBdr>
      </w:pPr>
      <w:r w:rsidRPr="00BA2818">
        <w:tab/>
        <w:t>4) The eNB (same or different) sends the downlink data/signalling to the UE when service link is available again</w:t>
      </w:r>
    </w:p>
    <w:p w14:paraId="79919BB6" w14:textId="77777777" w:rsidR="009719DD" w:rsidRPr="00BA2818" w:rsidRDefault="009719DD" w:rsidP="009719DD">
      <w:pPr>
        <w:pStyle w:val="Doc-text2"/>
        <w:pBdr>
          <w:top w:val="single" w:sz="4" w:space="1" w:color="auto"/>
          <w:left w:val="single" w:sz="4" w:space="4" w:color="auto"/>
          <w:bottom w:val="single" w:sz="4" w:space="1" w:color="auto"/>
          <w:right w:val="single" w:sz="4" w:space="4" w:color="auto"/>
        </w:pBdr>
      </w:pPr>
      <w:r w:rsidRPr="00BA2818">
        <w:t>2.</w:t>
      </w:r>
      <w:r w:rsidRPr="00BA2818">
        <w:tab/>
        <w:t>S&amp;F indication can be provided by SIB (FFS on the details). RAN2 assumes that no NAS indication is needed</w:t>
      </w:r>
    </w:p>
    <w:p w14:paraId="620F8DFA" w14:textId="77777777" w:rsidR="009719DD" w:rsidRDefault="009719DD" w:rsidP="009719DD">
      <w:pPr>
        <w:pStyle w:val="Doc-text2"/>
        <w:pBdr>
          <w:top w:val="single" w:sz="4" w:space="1" w:color="auto"/>
          <w:left w:val="single" w:sz="4" w:space="4" w:color="auto"/>
          <w:bottom w:val="single" w:sz="4" w:space="1" w:color="auto"/>
          <w:right w:val="single" w:sz="4" w:space="4" w:color="auto"/>
        </w:pBdr>
      </w:pPr>
      <w:r w:rsidRPr="00BA2818">
        <w:t>3.</w:t>
      </w:r>
      <w:r w:rsidRPr="00BA2818">
        <w:tab/>
        <w:t xml:space="preserve">RAN2 understands legacy UEs may be barred </w:t>
      </w:r>
      <w:bookmarkStart w:id="1" w:name="_Hlk174057881"/>
      <w:r w:rsidRPr="00BA2818">
        <w:t>by legacy cellBarred and cellBarredNTN</w:t>
      </w:r>
      <w:r w:rsidRPr="00246EF4">
        <w:t xml:space="preserve"> </w:t>
      </w:r>
      <w:bookmarkEnd w:id="1"/>
    </w:p>
    <w:p w14:paraId="09C68937" w14:textId="77777777" w:rsidR="009719DD" w:rsidRDefault="009719DD" w:rsidP="009719DD">
      <w:pPr>
        <w:pStyle w:val="Doc-text2"/>
      </w:pPr>
    </w:p>
    <w:p w14:paraId="208AAAD8" w14:textId="77777777" w:rsidR="009719DD" w:rsidRPr="00640881" w:rsidRDefault="009719DD" w:rsidP="009719DD">
      <w:pPr>
        <w:pStyle w:val="Doc-text2"/>
      </w:pPr>
    </w:p>
    <w:p w14:paraId="18C0103C" w14:textId="44F49DCC" w:rsidR="00A437B3" w:rsidRDefault="003B0E2F" w:rsidP="006D2631">
      <w:pPr>
        <w:jc w:val="both"/>
        <w:rPr>
          <w:lang w:eastAsia="ja-JP"/>
        </w:rPr>
      </w:pPr>
      <w:r>
        <w:rPr>
          <w:lang w:eastAsia="ja-JP"/>
        </w:rPr>
        <w:t xml:space="preserve">In parallel, SA2 concluded its study </w:t>
      </w:r>
      <w:r w:rsidR="00F43D00">
        <w:rPr>
          <w:lang w:eastAsia="ja-JP"/>
        </w:rPr>
        <w:t xml:space="preserve">with conclusions captured in </w:t>
      </w:r>
      <w:r w:rsidR="00D64F2C">
        <w:rPr>
          <w:lang w:eastAsia="ja-JP"/>
        </w:rPr>
        <w:fldChar w:fldCharType="begin"/>
      </w:r>
      <w:r w:rsidR="00D64F2C">
        <w:rPr>
          <w:lang w:eastAsia="ja-JP"/>
        </w:rPr>
        <w:instrText xml:space="preserve"> REF _Ref174116337 \r \h </w:instrText>
      </w:r>
      <w:r w:rsidR="00D64F2C">
        <w:rPr>
          <w:lang w:eastAsia="ja-JP"/>
        </w:rPr>
      </w:r>
      <w:r w:rsidR="00D64F2C">
        <w:rPr>
          <w:lang w:eastAsia="ja-JP"/>
        </w:rPr>
        <w:fldChar w:fldCharType="separate"/>
      </w:r>
      <w:r w:rsidR="00D64F2C">
        <w:rPr>
          <w:cs/>
          <w:lang w:eastAsia="ja-JP"/>
        </w:rPr>
        <w:t>‎</w:t>
      </w:r>
      <w:r w:rsidR="00D64F2C">
        <w:rPr>
          <w:lang w:eastAsia="ja-JP"/>
        </w:rPr>
        <w:t>[1]</w:t>
      </w:r>
      <w:r w:rsidR="00D64F2C">
        <w:rPr>
          <w:lang w:eastAsia="ja-JP"/>
        </w:rPr>
        <w:fldChar w:fldCharType="end"/>
      </w:r>
      <w:r w:rsidR="00316976">
        <w:rPr>
          <w:lang w:eastAsia="ja-JP"/>
        </w:rPr>
        <w:t>.</w:t>
      </w:r>
      <w:r w:rsidR="00DC321B">
        <w:rPr>
          <w:lang w:eastAsia="ja-JP"/>
        </w:rPr>
        <w:t xml:space="preserve"> </w:t>
      </w:r>
      <w:r w:rsidR="00D64F2C">
        <w:rPr>
          <w:lang w:eastAsia="ja-JP"/>
        </w:rPr>
        <w:t>Two</w:t>
      </w:r>
      <w:r w:rsidR="00CC1321">
        <w:rPr>
          <w:lang w:eastAsia="ja-JP"/>
        </w:rPr>
        <w:t xml:space="preserve"> options are supported: </w:t>
      </w:r>
      <w:r w:rsidR="00CC1321" w:rsidRPr="00CC1321">
        <w:rPr>
          <w:lang w:eastAsia="ja-JP"/>
        </w:rPr>
        <w:t>full CN onboard the satellite</w:t>
      </w:r>
      <w:r w:rsidR="002831DD">
        <w:rPr>
          <w:lang w:eastAsia="ja-JP"/>
        </w:rPr>
        <w:t xml:space="preserve"> and</w:t>
      </w:r>
      <w:r w:rsidR="00CC1321" w:rsidRPr="00CC1321">
        <w:rPr>
          <w:lang w:eastAsia="ja-JP"/>
        </w:rPr>
        <w:t xml:space="preserve"> Split MME architecture</w:t>
      </w:r>
      <w:r w:rsidR="003E351D">
        <w:rPr>
          <w:lang w:eastAsia="ja-JP"/>
        </w:rPr>
        <w:t xml:space="preserve">, while “eNB </w:t>
      </w:r>
      <w:r w:rsidR="00595412">
        <w:rPr>
          <w:lang w:eastAsia="ja-JP"/>
        </w:rPr>
        <w:t xml:space="preserve">onboard </w:t>
      </w:r>
      <w:r w:rsidR="003E351D">
        <w:rPr>
          <w:lang w:eastAsia="ja-JP"/>
        </w:rPr>
        <w:t>only”</w:t>
      </w:r>
      <w:r w:rsidR="00595412">
        <w:rPr>
          <w:lang w:eastAsia="ja-JP"/>
        </w:rPr>
        <w:t xml:space="preserve"> is not pursued.</w:t>
      </w:r>
    </w:p>
    <w:p w14:paraId="20E4209C" w14:textId="30B05B12" w:rsidR="00B10D2D" w:rsidRDefault="005A2F50" w:rsidP="006D2631">
      <w:pPr>
        <w:jc w:val="both"/>
        <w:rPr>
          <w:lang w:eastAsia="ja-JP"/>
        </w:rPr>
      </w:pPr>
      <w:r>
        <w:rPr>
          <w:lang w:eastAsia="ja-JP"/>
        </w:rPr>
        <w:t xml:space="preserve">In </w:t>
      </w:r>
      <w:r w:rsidR="007A4B4E">
        <w:rPr>
          <w:lang w:eastAsia="ja-JP"/>
        </w:rPr>
        <w:t>this contribution</w:t>
      </w:r>
      <w:r>
        <w:rPr>
          <w:lang w:eastAsia="ja-JP"/>
        </w:rPr>
        <w:t xml:space="preserve">, </w:t>
      </w:r>
      <w:r w:rsidR="0093603E">
        <w:rPr>
          <w:lang w:eastAsia="ja-JP"/>
        </w:rPr>
        <w:t xml:space="preserve">we </w:t>
      </w:r>
      <w:r w:rsidR="00B10D2D">
        <w:rPr>
          <w:lang w:eastAsia="ja-JP"/>
        </w:rPr>
        <w:t xml:space="preserve">address some aspects related to </w:t>
      </w:r>
      <w:r w:rsidR="00595412">
        <w:rPr>
          <w:lang w:eastAsia="ja-JP"/>
        </w:rPr>
        <w:t xml:space="preserve">support of Store </w:t>
      </w:r>
      <w:r w:rsidR="00DC2558">
        <w:rPr>
          <w:lang w:eastAsia="ja-JP"/>
        </w:rPr>
        <w:t>&amp; Forward from AS point of view</w:t>
      </w:r>
      <w:r w:rsidR="00B10D2D">
        <w:rPr>
          <w:lang w:eastAsia="ja-JP"/>
        </w:rPr>
        <w:t>.</w:t>
      </w:r>
    </w:p>
    <w:p w14:paraId="6CE69A42" w14:textId="0EB32B33" w:rsidR="00E030DD" w:rsidRDefault="00E030DD" w:rsidP="00E030DD">
      <w:pPr>
        <w:pStyle w:val="Heading1"/>
        <w:rPr>
          <w:lang w:val="en-US" w:eastAsia="ja-JP"/>
        </w:rPr>
      </w:pPr>
      <w:r>
        <w:rPr>
          <w:rFonts w:hint="eastAsia"/>
          <w:lang w:val="en-US" w:eastAsia="ja-JP"/>
        </w:rPr>
        <w:t>Discussion</w:t>
      </w:r>
    </w:p>
    <w:p w14:paraId="51F69F4F" w14:textId="2D58A486" w:rsidR="00BF02C9" w:rsidRPr="00796B38" w:rsidRDefault="00BF02C9" w:rsidP="00BF02C9">
      <w:pPr>
        <w:pStyle w:val="Heading2"/>
        <w:rPr>
          <w:lang w:eastAsia="ja-JP"/>
        </w:rPr>
      </w:pPr>
      <w:r w:rsidRPr="00796B38">
        <w:rPr>
          <w:lang w:eastAsia="ja-JP"/>
        </w:rPr>
        <w:t>SA2 architecture</w:t>
      </w:r>
      <w:r w:rsidR="000A1F1E">
        <w:rPr>
          <w:lang w:eastAsia="ja-JP"/>
        </w:rPr>
        <w:t xml:space="preserve"> background</w:t>
      </w:r>
    </w:p>
    <w:p w14:paraId="036644C8" w14:textId="4FCCDE1E" w:rsidR="008407CB" w:rsidRPr="00796B38" w:rsidRDefault="008407CB" w:rsidP="008407CB">
      <w:pPr>
        <w:rPr>
          <w:lang w:eastAsia="ja-JP"/>
        </w:rPr>
      </w:pPr>
      <w:r w:rsidRPr="00796B38">
        <w:rPr>
          <w:lang w:eastAsia="ja-JP"/>
        </w:rPr>
        <w:t xml:space="preserve">SA2 </w:t>
      </w:r>
      <w:r w:rsidR="002E3839" w:rsidRPr="00796B38">
        <w:rPr>
          <w:lang w:eastAsia="ja-JP"/>
        </w:rPr>
        <w:t xml:space="preserve">has concluded on 2 different </w:t>
      </w:r>
      <w:r w:rsidR="00721395" w:rsidRPr="00796B38">
        <w:rPr>
          <w:lang w:eastAsia="ja-JP"/>
        </w:rPr>
        <w:t>types of architecture</w:t>
      </w:r>
      <w:r w:rsidR="001A6C9C">
        <w:rPr>
          <w:lang w:eastAsia="ja-JP"/>
        </w:rPr>
        <w:t xml:space="preserve">, that we </w:t>
      </w:r>
      <w:r w:rsidR="00623FA0">
        <w:rPr>
          <w:lang w:eastAsia="ja-JP"/>
        </w:rPr>
        <w:t>reproduce below for convenience.</w:t>
      </w:r>
    </w:p>
    <w:p w14:paraId="4E6332E6" w14:textId="1912E65F" w:rsidR="00FE351F" w:rsidRPr="00796B38" w:rsidRDefault="004378E6" w:rsidP="00CC7F3D">
      <w:pPr>
        <w:pStyle w:val="Heading3"/>
        <w:rPr>
          <w:lang w:eastAsia="ja-JP"/>
        </w:rPr>
      </w:pPr>
      <w:r w:rsidRPr="00796B38">
        <w:rPr>
          <w:lang w:eastAsia="ja-JP"/>
        </w:rPr>
        <w:t>Split MME architecture</w:t>
      </w:r>
    </w:p>
    <w:p w14:paraId="7C24FB20" w14:textId="399C64E3" w:rsidR="004378E6" w:rsidRPr="00796B38" w:rsidRDefault="001C5050" w:rsidP="00FE351F">
      <w:pPr>
        <w:rPr>
          <w:lang w:val="en-GB" w:eastAsia="ja-JP"/>
        </w:rPr>
      </w:pPr>
      <w:r w:rsidRPr="00796B38">
        <w:rPr>
          <w:lang w:val="en-GB" w:eastAsia="ja-JP"/>
        </w:rPr>
        <w:t xml:space="preserve">This solution works according to </w:t>
      </w:r>
      <w:r w:rsidR="00922593" w:rsidRPr="00796B38">
        <w:rPr>
          <w:lang w:val="en-GB" w:eastAsia="ja-JP"/>
        </w:rPr>
        <w:t xml:space="preserve">the </w:t>
      </w:r>
      <w:r w:rsidRPr="00796B38">
        <w:rPr>
          <w:lang w:val="en-GB" w:eastAsia="ja-JP"/>
        </w:rPr>
        <w:t xml:space="preserve">following </w:t>
      </w:r>
      <w:r w:rsidR="002A0509" w:rsidRPr="00796B38">
        <w:rPr>
          <w:lang w:val="en-GB" w:eastAsia="ja-JP"/>
        </w:rPr>
        <w:t>principles:</w:t>
      </w:r>
    </w:p>
    <w:p w14:paraId="63234CFC" w14:textId="77777777" w:rsidR="002A0509" w:rsidRPr="00796B38" w:rsidRDefault="002A0509" w:rsidP="002A0509">
      <w:pPr>
        <w:pStyle w:val="B10"/>
      </w:pPr>
      <w:r w:rsidRPr="00796B38">
        <w:t>1)</w:t>
      </w:r>
      <w:r w:rsidRPr="00796B38">
        <w:tab/>
        <w:t>In the Split MME architecture, HSS is on the ground.</w:t>
      </w:r>
    </w:p>
    <w:p w14:paraId="5C4D39AF" w14:textId="77777777" w:rsidR="002A0509" w:rsidRPr="00796B38" w:rsidRDefault="002A0509" w:rsidP="002A0509">
      <w:pPr>
        <w:pStyle w:val="B10"/>
      </w:pPr>
      <w:r w:rsidRPr="00796B38">
        <w:lastRenderedPageBreak/>
        <w:t>2)</w:t>
      </w:r>
      <w:r w:rsidRPr="00796B38">
        <w:tab/>
        <w:t>MME functionality is split into two parts: MME-onboard - the MME part which is onboard the satellite and MME-ground - the MME part which is on the ground network with an interface out of scope of 3GPP.</w:t>
      </w:r>
    </w:p>
    <w:p w14:paraId="19AADC1F" w14:textId="77777777" w:rsidR="002A0509" w:rsidRPr="00796B38" w:rsidRDefault="002A0509" w:rsidP="002A0509">
      <w:pPr>
        <w:pStyle w:val="B10"/>
      </w:pPr>
      <w:r w:rsidRPr="00796B38">
        <w:t>3)</w:t>
      </w:r>
      <w:r w:rsidRPr="00796B38">
        <w:tab/>
        <w:t>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The MT data is stored in the MME-onboard when the feeder link is available and service link is unavailable, and transferred to the UE when service link becomes available. All types of data traffic (e.g. IP, etc.) can be supported and transferred using the existing user plane and control plane procedures defined in EPS.</w:t>
      </w:r>
    </w:p>
    <w:p w14:paraId="4ACB5A2B" w14:textId="77777777" w:rsidR="002A0509" w:rsidRPr="00796B38" w:rsidRDefault="002A0509" w:rsidP="002A0509">
      <w:pPr>
        <w:pStyle w:val="B10"/>
      </w:pPr>
      <w:r w:rsidRPr="00796B38">
        <w:t>4)</w:t>
      </w:r>
      <w:r w:rsidRPr="00796B38">
        <w:tab/>
        <w:t>For MO SMS, upon reception of the MO SMS the MME-onboard stores the MO-SMS and may immediately send the delivery report(i.e. RP-ACK) to the UE i.e. as if the MO-SMS has already been successfully delivered to the Service Centre (SC).</w:t>
      </w:r>
    </w:p>
    <w:p w14:paraId="13BD2C7E" w14:textId="6DD574D0" w:rsidR="00603A68" w:rsidRPr="00796B38" w:rsidRDefault="00603A68" w:rsidP="00FE351F">
      <w:pPr>
        <w:rPr>
          <w:lang w:eastAsia="ja-JP"/>
        </w:rPr>
      </w:pPr>
      <w:r w:rsidRPr="00796B38">
        <w:rPr>
          <w:lang w:eastAsia="ja-JP"/>
        </w:rPr>
        <w:t xml:space="preserve">The </w:t>
      </w:r>
      <w:r w:rsidR="004902CA" w:rsidRPr="00796B38">
        <w:rPr>
          <w:lang w:eastAsia="ja-JP"/>
        </w:rPr>
        <w:t xml:space="preserve">impacts </w:t>
      </w:r>
      <w:r w:rsidR="00DE4179" w:rsidRPr="00796B38">
        <w:rPr>
          <w:lang w:eastAsia="ja-JP"/>
        </w:rPr>
        <w:t>are as follows:</w:t>
      </w:r>
    </w:p>
    <w:p w14:paraId="70E145A9" w14:textId="77777777" w:rsidR="00DE4179" w:rsidRPr="00796B38" w:rsidRDefault="00DE4179" w:rsidP="00DE4179">
      <w:pPr>
        <w:pStyle w:val="B10"/>
      </w:pPr>
      <w:r w:rsidRPr="00796B38">
        <w:t>1)</w:t>
      </w:r>
      <w:r w:rsidRPr="00796B38">
        <w:tab/>
        <w:t xml:space="preserve">When feeder link is not available and the network supports S&amp;F operation, the network shall be able to inform UE(s) </w:t>
      </w:r>
      <w:bookmarkStart w:id="2" w:name="_Hlk174036011"/>
      <w:r w:rsidRPr="00796B38">
        <w:t>whether S&amp;F Satellite operation is applied</w:t>
      </w:r>
      <w:bookmarkEnd w:id="2"/>
      <w:r w:rsidRPr="00796B38">
        <w:t>, (e.g. eNB broadcast support of S&amp;F operation as part of System Information).</w:t>
      </w:r>
    </w:p>
    <w:p w14:paraId="0D3A6773" w14:textId="77777777" w:rsidR="00DE4179" w:rsidRPr="00796B38" w:rsidRDefault="00DE4179" w:rsidP="00DE4179">
      <w:pPr>
        <w:pStyle w:val="NO"/>
      </w:pPr>
      <w:r w:rsidRPr="00796B38">
        <w:t>NOTE 1:</w:t>
      </w:r>
      <w:r w:rsidRPr="00796B38">
        <w:tab/>
        <w:t>The trigger for the eNB to broadcast support of S&amp;F operation is based on the decision of RAN WGs. From system perspective the expectation is that if the network does not support S&amp;F operation and the feeder link is not available then eNB switches off and does not broadcast any signal.</w:t>
      </w:r>
    </w:p>
    <w:p w14:paraId="149F4E6B" w14:textId="77777777" w:rsidR="00DE4179" w:rsidRPr="00796B38" w:rsidRDefault="00DE4179" w:rsidP="00DE4179">
      <w:pPr>
        <w:pStyle w:val="B10"/>
      </w:pPr>
      <w:r w:rsidRPr="00796B38">
        <w:t>2)</w:t>
      </w:r>
      <w:r w:rsidRPr="00796B38">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3E9015B8" w14:textId="1288D587" w:rsidR="00DE4179" w:rsidRPr="00796B38" w:rsidRDefault="00DE4179" w:rsidP="00DE4179">
      <w:pPr>
        <w:pStyle w:val="B2"/>
      </w:pPr>
      <w:r w:rsidRPr="00796B38">
        <w:t>a)</w:t>
      </w:r>
      <w:r w:rsidRPr="00796B38">
        <w:tab/>
        <w:t xml:space="preserve">A new information indicating the UE that attach or TAU procedure cannot be completed because of the S&amp;F operation and that the UE can re-attempt the attach or TAU in this PLMN in a next satellite pass. </w:t>
      </w:r>
      <w:r w:rsidR="0094644B" w:rsidRPr="00796B38">
        <w:t>[…]</w:t>
      </w:r>
    </w:p>
    <w:p w14:paraId="389E0C2F" w14:textId="77777777" w:rsidR="00DE4179" w:rsidRPr="00796B38" w:rsidRDefault="00DE4179" w:rsidP="00DE4179">
      <w:pPr>
        <w:pStyle w:val="B2"/>
      </w:pPr>
      <w:r w:rsidRPr="00796B38">
        <w:t>b)</w:t>
      </w:r>
      <w:r w:rsidRPr="00796B38">
        <w:tab/>
        <w:t>Wait timer: Indicates to the UE the time it should wait before re-attempting the Attach/TAU procedure in the current or another satellite of the same PLMN.</w:t>
      </w:r>
    </w:p>
    <w:p w14:paraId="224646D6" w14:textId="77777777" w:rsidR="00DE4179" w:rsidRPr="00796B38" w:rsidRDefault="00DE4179" w:rsidP="00DE4179">
      <w:pPr>
        <w:pStyle w:val="B2"/>
      </w:pPr>
      <w:r w:rsidRPr="00796B38">
        <w:t>c)</w:t>
      </w:r>
      <w:r w:rsidRPr="00796B38">
        <w:tab/>
        <w:t>Optionally, The list of Satellite IDs over which the UE may re-attempt the Attach/TAU procedure, after wait timer expires. The Satellite IDs are based on the SIB information broadcasted by eNB.</w:t>
      </w:r>
    </w:p>
    <w:p w14:paraId="7D183876" w14:textId="77777777" w:rsidR="00DE4179" w:rsidRPr="00796B38" w:rsidRDefault="00DE4179" w:rsidP="00DE4179">
      <w:pPr>
        <w:pStyle w:val="B10"/>
      </w:pPr>
      <w:r w:rsidRPr="00796B38">
        <w:t>3)</w:t>
      </w:r>
      <w:r w:rsidRPr="00796B38">
        <w:tab/>
        <w:t>How the UE process this information is up to UE implementation and during the wait timer the UE can search for another terrestrial or satellite PLMN to get normal service.</w:t>
      </w:r>
    </w:p>
    <w:p w14:paraId="253AF3F7" w14:textId="5B42016C" w:rsidR="00DE4179" w:rsidRPr="00796B38" w:rsidRDefault="00DE4179" w:rsidP="00DE4179">
      <w:pPr>
        <w:pStyle w:val="B10"/>
      </w:pPr>
      <w:r w:rsidRPr="00796B38">
        <w:t>4)</w:t>
      </w:r>
      <w:r w:rsidRPr="00796B38">
        <w:tab/>
      </w:r>
      <w:r w:rsidR="009E2835" w:rsidRPr="00796B38">
        <w:t>[…]</w:t>
      </w:r>
    </w:p>
    <w:p w14:paraId="61AE1030" w14:textId="77777777" w:rsidR="00DE4179" w:rsidRPr="00796B38" w:rsidRDefault="00DE4179" w:rsidP="00DE4179">
      <w:pPr>
        <w:pStyle w:val="B10"/>
      </w:pPr>
      <w:r w:rsidRPr="00796B38">
        <w:t>5)</w:t>
      </w:r>
      <w:r w:rsidRPr="00796B38">
        <w:tab/>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6DAFE9E3" w14:textId="77777777" w:rsidR="00DE4179" w:rsidRPr="00796B38" w:rsidRDefault="00DE4179" w:rsidP="00DE4179">
      <w:pPr>
        <w:pStyle w:val="B10"/>
      </w:pPr>
      <w:r w:rsidRPr="00796B38">
        <w:t>6)</w:t>
      </w:r>
      <w:r w:rsidRPr="00796B38">
        <w:tab/>
        <w:t>During the Attach or TAU procedure with the UE, the MME may also provide a list of Satellite IDs over which the UE may exchange the signalling and data, and a wait-timer that indicates to the UE the time it should wait before attempting signalling and data exchanges in those satellites.</w:t>
      </w:r>
    </w:p>
    <w:p w14:paraId="10AC8B40" w14:textId="77777777" w:rsidR="00DE4179" w:rsidRPr="00796B38" w:rsidRDefault="00DE4179" w:rsidP="00DE4179">
      <w:pPr>
        <w:pStyle w:val="B10"/>
      </w:pPr>
      <w:r w:rsidRPr="00796B38">
        <w:t>7)</w:t>
      </w:r>
      <w:r w:rsidRPr="00796B38">
        <w:tab/>
        <w:t>The MME may indicate to UE the estimated delivery time in NAS messages (Attach accept or TAU accept message or service accept). How UE uses this information is left for UE implementation.</w:t>
      </w:r>
    </w:p>
    <w:p w14:paraId="4666CB60" w14:textId="77777777" w:rsidR="00DE4179" w:rsidRPr="00796B38" w:rsidRDefault="00DE4179" w:rsidP="00DE4179">
      <w:pPr>
        <w:pStyle w:val="NO"/>
      </w:pPr>
      <w:r w:rsidRPr="00796B38">
        <w:t>NOTE 2:</w:t>
      </w:r>
      <w:r w:rsidRPr="00796B38">
        <w:tab/>
        <w:t>The estimated delivery time is the estimated time to send data from the UE to Gateway.</w:t>
      </w:r>
    </w:p>
    <w:p w14:paraId="7094F365" w14:textId="77777777" w:rsidR="00DE4179" w:rsidRPr="00796B38" w:rsidRDefault="00DE4179" w:rsidP="00DE4179">
      <w:pPr>
        <w:pStyle w:val="B10"/>
      </w:pPr>
      <w:r w:rsidRPr="00796B38">
        <w:t>8)</w:t>
      </w:r>
      <w:r w:rsidRPr="00796B38">
        <w:tab/>
        <w:t>The core network can indicate to external SCS/AS whether UE is registered in S&amp;F Mode and the estimated delivery time.</w:t>
      </w:r>
    </w:p>
    <w:p w14:paraId="1D4A5B83" w14:textId="77777777" w:rsidR="00DE4179" w:rsidRPr="00796B38" w:rsidRDefault="00DE4179" w:rsidP="00DE4179">
      <w:pPr>
        <w:pStyle w:val="NO"/>
      </w:pPr>
      <w:r w:rsidRPr="00796B38">
        <w:t>NOTE 3:</w:t>
      </w:r>
      <w:r w:rsidRPr="00796B38">
        <w:tab/>
        <w:t>Whether any existing monitoring events or procedures can be used or enhanced to achieve above will be determined during normative phase.</w:t>
      </w:r>
    </w:p>
    <w:p w14:paraId="48A560C5" w14:textId="77777777" w:rsidR="00DE4179" w:rsidRPr="00796B38" w:rsidRDefault="00DE4179" w:rsidP="00DE4179">
      <w:pPr>
        <w:pStyle w:val="NO"/>
      </w:pPr>
      <w:r w:rsidRPr="00796B38">
        <w:t>NOTE 4:</w:t>
      </w:r>
      <w:r w:rsidRPr="00796B38">
        <w:tab/>
        <w:t>SA WG2 will align further based on agreements in SA WG3 e.g. on security procedures and Attach/TAU procedures.</w:t>
      </w:r>
    </w:p>
    <w:p w14:paraId="5E2DDA40" w14:textId="77777777" w:rsidR="00BF02C9" w:rsidRPr="00796B38" w:rsidRDefault="00BF02C9" w:rsidP="00CC7F3D">
      <w:pPr>
        <w:pStyle w:val="Heading3"/>
        <w:rPr>
          <w:lang w:eastAsia="ja-JP"/>
        </w:rPr>
      </w:pPr>
      <w:r w:rsidRPr="00796B38">
        <w:rPr>
          <w:lang w:eastAsia="ja-JP"/>
        </w:rPr>
        <w:lastRenderedPageBreak/>
        <w:t>Full CN onboard the satellite</w:t>
      </w:r>
    </w:p>
    <w:p w14:paraId="201ABF30" w14:textId="0D8C13B3" w:rsidR="00BF02C9" w:rsidRPr="00796B38" w:rsidRDefault="00BF02C9" w:rsidP="00BF02C9">
      <w:pPr>
        <w:rPr>
          <w:lang w:val="en-GB" w:eastAsia="ja-JP"/>
        </w:rPr>
      </w:pPr>
      <w:r w:rsidRPr="00796B38">
        <w:rPr>
          <w:lang w:val="en-GB" w:eastAsia="ja-JP"/>
        </w:rPr>
        <w:t xml:space="preserve">This solution works according to </w:t>
      </w:r>
      <w:r w:rsidR="00922593" w:rsidRPr="00796B38">
        <w:rPr>
          <w:lang w:val="en-GB" w:eastAsia="ja-JP"/>
        </w:rPr>
        <w:t xml:space="preserve">the </w:t>
      </w:r>
      <w:r w:rsidRPr="00796B38">
        <w:rPr>
          <w:lang w:val="en-GB" w:eastAsia="ja-JP"/>
        </w:rPr>
        <w:t>following principles:</w:t>
      </w:r>
    </w:p>
    <w:p w14:paraId="3D256A88" w14:textId="77777777" w:rsidR="00BF02C9" w:rsidRPr="00796B38" w:rsidRDefault="00BF02C9" w:rsidP="00BF02C9">
      <w:pPr>
        <w:pStyle w:val="B10"/>
      </w:pPr>
      <w:r w:rsidRPr="00796B38">
        <w:t>-</w:t>
      </w:r>
      <w:r w:rsidRPr="00796B38">
        <w:tab/>
        <w:t>The whole CN including eNB, MME, SGW, PGW, HSS, E-SMLC, SMSC etc are on board each satellite. Proxies are deployed on the satellite and the ground for application traffic, including support of MT traffic, MO traffic, SMS, etc.</w:t>
      </w:r>
    </w:p>
    <w:p w14:paraId="5F74B1EE" w14:textId="77777777" w:rsidR="00BF02C9" w:rsidRPr="00796B38" w:rsidRDefault="00BF02C9" w:rsidP="00BF02C9">
      <w:pPr>
        <w:pStyle w:val="B10"/>
      </w:pPr>
      <w:r w:rsidRPr="00796B38">
        <w:t>-</w:t>
      </w:r>
      <w:r w:rsidRPr="00796B38">
        <w:tab/>
        <w:t>The implementation of the proxies and the interface between them is out of 3GPP scope.</w:t>
      </w:r>
    </w:p>
    <w:p w14:paraId="1ADADF17" w14:textId="77777777" w:rsidR="00BF02C9" w:rsidRPr="00796B38" w:rsidRDefault="00BF02C9" w:rsidP="00BF02C9">
      <w:pPr>
        <w:pStyle w:val="B10"/>
      </w:pPr>
      <w:r w:rsidRPr="00796B38">
        <w:t>-</w:t>
      </w:r>
      <w:r w:rsidRPr="00796B38">
        <w:tab/>
        <w:t>The UE attaches, transfers data (e.g. SMS, MO and MT data, etc.) and detaches from each satellite as required and as determined by the monitoring list.</w:t>
      </w:r>
    </w:p>
    <w:p w14:paraId="59AD30D9" w14:textId="77777777" w:rsidR="00BF02C9" w:rsidRPr="00796B38" w:rsidRDefault="00BF02C9" w:rsidP="00BF02C9">
      <w:pPr>
        <w:pStyle w:val="NO"/>
      </w:pPr>
      <w:r w:rsidRPr="00796B38">
        <w:t>NOTE 5:</w:t>
      </w:r>
      <w:r w:rsidRPr="00796B38">
        <w:tab/>
        <w:t>MT traffic is delivered to the UE after it performs an ATTACH.</w:t>
      </w:r>
    </w:p>
    <w:p w14:paraId="6437D736" w14:textId="77777777" w:rsidR="00BF02C9" w:rsidRPr="00796B38" w:rsidRDefault="00BF02C9" w:rsidP="00BF02C9">
      <w:pPr>
        <w:pStyle w:val="NO"/>
      </w:pPr>
      <w:r w:rsidRPr="00796B38">
        <w:t>NOTE 6:</w:t>
      </w:r>
      <w:r w:rsidRPr="00796B38">
        <w:tab/>
        <w:t>After mobility from S&amp;F operation, MT traffic could be stuck in the ground proxy and will only be retrieved once the UE goes back to S&amp;F operation.</w:t>
      </w:r>
    </w:p>
    <w:p w14:paraId="4D481F6A" w14:textId="77777777" w:rsidR="00BF02C9" w:rsidRPr="00796B38" w:rsidRDefault="00BF02C9" w:rsidP="00BF02C9">
      <w:pPr>
        <w:pStyle w:val="B10"/>
      </w:pPr>
      <w:r w:rsidRPr="00796B38">
        <w:tab/>
        <w:t>For MT traffic, the UE attaches to a satellite and to allow delivery of MO traffic from the user or applications on the UE. A UE, based on implementation, could first wait for an indication from the user or from an application on the UE of pending MT traffic or could wait based on knowledge of when MT traffic may arrive, before performing the attach.</w:t>
      </w:r>
    </w:p>
    <w:p w14:paraId="62E9F574" w14:textId="77777777" w:rsidR="00BF02C9" w:rsidRPr="00796B38" w:rsidRDefault="00BF02C9" w:rsidP="00BF02C9">
      <w:pPr>
        <w:pStyle w:val="B10"/>
      </w:pPr>
      <w:r w:rsidRPr="00796B38">
        <w:t>-</w:t>
      </w:r>
      <w:r w:rsidRPr="00796B38">
        <w:tab/>
        <w:t>Depending on the deployment and implementation (i.e. outside the scope of 3GPP in this release), the HSSs on the satellites may be populated with subscription data either for only the UEs that may access satellite or all UEs that may access the satellite.</w:t>
      </w:r>
    </w:p>
    <w:p w14:paraId="447A5C13" w14:textId="77777777" w:rsidR="00BF02C9" w:rsidRPr="00796B38" w:rsidRDefault="00BF02C9" w:rsidP="00BF02C9">
      <w:pPr>
        <w:pStyle w:val="B10"/>
      </w:pPr>
      <w:r w:rsidRPr="00796B38">
        <w:t>-</w:t>
      </w:r>
      <w:r w:rsidRPr="00796B38">
        <w:tab/>
        <w:t>Depending on the deployment, the UE may have a USIM enhanced for IOPS, or a USIM dedicated to the satellite network.</w:t>
      </w:r>
    </w:p>
    <w:p w14:paraId="252B2530" w14:textId="77777777" w:rsidR="00BF02C9" w:rsidRPr="00796B38" w:rsidRDefault="00BF02C9" w:rsidP="00BF02C9">
      <w:pPr>
        <w:pStyle w:val="NO"/>
      </w:pPr>
      <w:r w:rsidRPr="00796B38">
        <w:t>NOTE 7:</w:t>
      </w:r>
      <w:r w:rsidRPr="00796B38">
        <w:tab/>
        <w:t>The solution does not support the roaming architectures defined in TS 23.501 [2] or TS 23.401 [5].</w:t>
      </w:r>
    </w:p>
    <w:p w14:paraId="74B19E74" w14:textId="77777777" w:rsidR="009C3FAC" w:rsidRPr="00796B38" w:rsidRDefault="009C3FAC" w:rsidP="009C3FAC">
      <w:r w:rsidRPr="00796B38">
        <w:t>With the following normative impacts:</w:t>
      </w:r>
    </w:p>
    <w:p w14:paraId="5D18AC05" w14:textId="77777777" w:rsidR="009C3FAC" w:rsidRPr="00796B38" w:rsidRDefault="009C3FAC" w:rsidP="009C3FAC">
      <w:pPr>
        <w:pStyle w:val="B10"/>
      </w:pPr>
      <w:r w:rsidRPr="00796B38">
        <w:t>-</w:t>
      </w:r>
      <w:r w:rsidRPr="00796B38">
        <w:tab/>
        <w:t>Store and forward is only supported by EPS.</w:t>
      </w:r>
    </w:p>
    <w:p w14:paraId="168C1A9B" w14:textId="77777777" w:rsidR="009C3FAC" w:rsidRPr="00796B38" w:rsidRDefault="009C3FAC" w:rsidP="009C3FAC">
      <w:pPr>
        <w:pStyle w:val="B10"/>
      </w:pPr>
      <w:r w:rsidRPr="00796B38">
        <w:t>-</w:t>
      </w:r>
      <w:r w:rsidRPr="00796B38">
        <w:tab/>
        <w:t>Optionally the MME provides the UE with a S&amp;F monitoring list of satellites IDs,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14:paraId="17E5572C" w14:textId="77777777" w:rsidR="009C3FAC" w:rsidRPr="00796B38" w:rsidRDefault="009C3FAC" w:rsidP="009C3FAC">
      <w:pPr>
        <w:pStyle w:val="NO"/>
      </w:pPr>
      <w:r w:rsidRPr="00796B38">
        <w:t>NOTE 8:</w:t>
      </w:r>
      <w:r w:rsidRPr="00796B38">
        <w:tab/>
        <w:t>The S&amp;F monitoring list may assist the UE in retrieving MT data.</w:t>
      </w:r>
    </w:p>
    <w:p w14:paraId="544DE290" w14:textId="77777777" w:rsidR="009C3FAC" w:rsidRPr="00796B38" w:rsidRDefault="009C3FAC" w:rsidP="009C3FAC">
      <w:pPr>
        <w:pStyle w:val="B10"/>
      </w:pPr>
      <w:r w:rsidRPr="00796B38">
        <w:t>-</w:t>
      </w:r>
      <w:r w:rsidRPr="00796B38">
        <w:tab/>
        <w:t>The UE needs to be aware that a satellite supports S&amp;F mode.</w:t>
      </w:r>
    </w:p>
    <w:p w14:paraId="4AF99543" w14:textId="77777777" w:rsidR="009C3FAC" w:rsidRPr="00796B38" w:rsidRDefault="009C3FAC" w:rsidP="009C3FAC">
      <w:pPr>
        <w:pStyle w:val="NO"/>
      </w:pPr>
      <w:r w:rsidRPr="00796B38">
        <w:t>NOTE 9:</w:t>
      </w:r>
      <w:r w:rsidRPr="00796B38">
        <w:tab/>
        <w:t>How the UE is aware that a satellite supports S&amp;F mode of operation depends on RAN.</w:t>
      </w:r>
    </w:p>
    <w:p w14:paraId="63E01B35" w14:textId="77777777" w:rsidR="009C3FAC" w:rsidRPr="00796B38" w:rsidRDefault="009C3FAC" w:rsidP="009C3FAC">
      <w:pPr>
        <w:pStyle w:val="B10"/>
      </w:pPr>
      <w:r w:rsidRPr="00796B38">
        <w:t>-</w:t>
      </w:r>
      <w:r w:rsidRPr="00796B38">
        <w:tab/>
        <w:t>A UE may be rejected if the satellite cannot support the UE at this time. The attach reject may provide a timer for the time the UE should wait before reattempting and S&amp;F monitoring list which the UE can attempt attach again.</w:t>
      </w:r>
    </w:p>
    <w:p w14:paraId="63E8B128" w14:textId="77777777" w:rsidR="00DE4179" w:rsidRPr="002A0509" w:rsidRDefault="00DE4179" w:rsidP="00FE351F">
      <w:pPr>
        <w:rPr>
          <w:lang w:eastAsia="ja-JP"/>
        </w:rPr>
      </w:pPr>
    </w:p>
    <w:p w14:paraId="203A2779" w14:textId="64764F24" w:rsidR="004378E6" w:rsidRDefault="00DA77A3" w:rsidP="006C5969">
      <w:pPr>
        <w:pStyle w:val="Heading2"/>
        <w:rPr>
          <w:lang w:eastAsia="ja-JP"/>
        </w:rPr>
      </w:pPr>
      <w:r>
        <w:rPr>
          <w:lang w:eastAsia="ja-JP"/>
        </w:rPr>
        <w:t>RAN2 impact</w:t>
      </w:r>
    </w:p>
    <w:p w14:paraId="3605FF43" w14:textId="5E43D50F" w:rsidR="006C5969" w:rsidRPr="006C5969" w:rsidRDefault="006C5969" w:rsidP="006C5969">
      <w:pPr>
        <w:rPr>
          <w:lang w:val="en-GB" w:eastAsia="ja-JP"/>
        </w:rPr>
      </w:pPr>
      <w:r>
        <w:rPr>
          <w:lang w:val="en-GB" w:eastAsia="ja-JP"/>
        </w:rPr>
        <w:t xml:space="preserve">We can derive some RAN2 impact from above SA2 proposed architectures. </w:t>
      </w:r>
    </w:p>
    <w:p w14:paraId="454D2452" w14:textId="33CCDB35" w:rsidR="000E324A" w:rsidRDefault="003B3184" w:rsidP="003B3184">
      <w:pPr>
        <w:pStyle w:val="Heading3"/>
        <w:rPr>
          <w:lang w:eastAsia="ja-JP"/>
        </w:rPr>
      </w:pPr>
      <w:r>
        <w:rPr>
          <w:lang w:eastAsia="ja-JP"/>
        </w:rPr>
        <w:t>S&amp;F mode</w:t>
      </w:r>
    </w:p>
    <w:p w14:paraId="6BA56780" w14:textId="412DADFC" w:rsidR="00161601" w:rsidRDefault="00DA77A3" w:rsidP="007E7FE7">
      <w:pPr>
        <w:jc w:val="both"/>
        <w:rPr>
          <w:lang w:val="en-GB" w:eastAsia="ja-JP"/>
        </w:rPr>
      </w:pPr>
      <w:r>
        <w:rPr>
          <w:lang w:val="en-GB" w:eastAsia="ja-JP"/>
        </w:rPr>
        <w:t xml:space="preserve">As per 1), the NW should inform </w:t>
      </w:r>
      <w:r w:rsidR="00873482">
        <w:rPr>
          <w:lang w:val="en-GB" w:eastAsia="ja-JP"/>
        </w:rPr>
        <w:t xml:space="preserve">about </w:t>
      </w:r>
      <w:r w:rsidR="00873482" w:rsidRPr="00873482">
        <w:rPr>
          <w:lang w:val="en-GB" w:eastAsia="ja-JP"/>
        </w:rPr>
        <w:t>whether S&amp;F Satellite operation is applied</w:t>
      </w:r>
      <w:r w:rsidR="00873482">
        <w:rPr>
          <w:lang w:val="en-GB" w:eastAsia="ja-JP"/>
        </w:rPr>
        <w:t xml:space="preserve">. In our understanding, this corresponds to </w:t>
      </w:r>
      <w:r w:rsidR="008F016C">
        <w:rPr>
          <w:lang w:val="en-GB" w:eastAsia="ja-JP"/>
        </w:rPr>
        <w:t>the fact that the satellite would operate in “</w:t>
      </w:r>
      <w:r w:rsidR="00873482" w:rsidRPr="00873482">
        <w:rPr>
          <w:lang w:val="en-GB" w:eastAsia="ja-JP"/>
        </w:rPr>
        <w:t>S&amp;F mode</w:t>
      </w:r>
      <w:r w:rsidR="008F016C">
        <w:rPr>
          <w:lang w:val="en-GB" w:eastAsia="ja-JP"/>
        </w:rPr>
        <w:t xml:space="preserve">” rather than in </w:t>
      </w:r>
      <w:r w:rsidR="004B1441">
        <w:rPr>
          <w:lang w:val="en-GB" w:eastAsia="ja-JP"/>
        </w:rPr>
        <w:t>“</w:t>
      </w:r>
      <w:r w:rsidR="00873482" w:rsidRPr="00873482">
        <w:rPr>
          <w:lang w:val="en-GB" w:eastAsia="ja-JP"/>
        </w:rPr>
        <w:t>normal mode</w:t>
      </w:r>
      <w:r w:rsidR="004B1441">
        <w:rPr>
          <w:lang w:val="en-GB" w:eastAsia="ja-JP"/>
        </w:rPr>
        <w:t>”</w:t>
      </w:r>
      <w:r w:rsidR="008F016C">
        <w:rPr>
          <w:lang w:val="en-GB" w:eastAsia="ja-JP"/>
        </w:rPr>
        <w:t xml:space="preserve">. We assume this is supposed to </w:t>
      </w:r>
      <w:r w:rsidR="00161601">
        <w:rPr>
          <w:lang w:val="en-GB" w:eastAsia="ja-JP"/>
        </w:rPr>
        <w:t xml:space="preserve">match with the availability of a feeder link, i.e. </w:t>
      </w:r>
      <w:r w:rsidR="00BA21E2">
        <w:rPr>
          <w:lang w:val="en-GB" w:eastAsia="ja-JP"/>
        </w:rPr>
        <w:t>the satellite operates</w:t>
      </w:r>
      <w:r w:rsidR="00161601">
        <w:rPr>
          <w:lang w:val="en-GB" w:eastAsia="ja-JP"/>
        </w:rPr>
        <w:t xml:space="preserve"> in </w:t>
      </w:r>
      <w:r w:rsidR="00BA21E2">
        <w:rPr>
          <w:lang w:val="en-GB" w:eastAsia="ja-JP"/>
        </w:rPr>
        <w:t>“</w:t>
      </w:r>
      <w:r w:rsidR="00BA21E2" w:rsidRPr="00873482">
        <w:rPr>
          <w:lang w:val="en-GB" w:eastAsia="ja-JP"/>
        </w:rPr>
        <w:t>S&amp;F mode</w:t>
      </w:r>
      <w:r w:rsidR="00BA21E2">
        <w:rPr>
          <w:lang w:val="en-GB" w:eastAsia="ja-JP"/>
        </w:rPr>
        <w:t xml:space="preserve">” </w:t>
      </w:r>
      <w:r w:rsidR="00BA21E2">
        <w:rPr>
          <w:lang w:val="en-GB" w:eastAsia="ja-JP"/>
        </w:rPr>
        <w:t xml:space="preserve">when </w:t>
      </w:r>
      <w:r w:rsidR="00AA7C07">
        <w:rPr>
          <w:lang w:val="en-GB" w:eastAsia="ja-JP"/>
        </w:rPr>
        <w:t xml:space="preserve">no feeder link is present while it operates in normal mode when the </w:t>
      </w:r>
      <w:r w:rsidR="009E52BE">
        <w:rPr>
          <w:lang w:val="en-GB" w:eastAsia="ja-JP"/>
        </w:rPr>
        <w:t>feeder link is available</w:t>
      </w:r>
      <w:r w:rsidR="00A57E75">
        <w:rPr>
          <w:lang w:val="en-GB" w:eastAsia="ja-JP"/>
        </w:rPr>
        <w:t>.</w:t>
      </w:r>
      <w:r w:rsidR="009E52BE">
        <w:rPr>
          <w:lang w:val="en-GB" w:eastAsia="ja-JP"/>
        </w:rPr>
        <w:t xml:space="preserve"> </w:t>
      </w:r>
      <w:r w:rsidR="00C43257">
        <w:rPr>
          <w:lang w:val="en-GB" w:eastAsia="ja-JP"/>
        </w:rPr>
        <w:t>However,</w:t>
      </w:r>
      <w:r w:rsidR="009E52BE">
        <w:rPr>
          <w:lang w:val="en-GB" w:eastAsia="ja-JP"/>
        </w:rPr>
        <w:t xml:space="preserve"> th</w:t>
      </w:r>
      <w:r w:rsidR="00B34B7A">
        <w:rPr>
          <w:lang w:val="en-GB" w:eastAsia="ja-JP"/>
        </w:rPr>
        <w:t xml:space="preserve">ere is no need to </w:t>
      </w:r>
      <w:r w:rsidR="006E746F">
        <w:rPr>
          <w:lang w:val="en-GB" w:eastAsia="ja-JP"/>
        </w:rPr>
        <w:t xml:space="preserve">make </w:t>
      </w:r>
      <w:r w:rsidR="00A57E75">
        <w:rPr>
          <w:lang w:val="en-GB" w:eastAsia="ja-JP"/>
        </w:rPr>
        <w:t xml:space="preserve">such linkage; a satellite could </w:t>
      </w:r>
      <w:r w:rsidR="002100BB">
        <w:rPr>
          <w:lang w:val="en-GB" w:eastAsia="ja-JP"/>
        </w:rPr>
        <w:t xml:space="preserve">e.g. always operate in S&amp;F mode independently of </w:t>
      </w:r>
      <w:r w:rsidR="0066001B">
        <w:rPr>
          <w:lang w:val="en-GB" w:eastAsia="ja-JP"/>
        </w:rPr>
        <w:t xml:space="preserve">feeder link presence (possibly because it can’t transmit </w:t>
      </w:r>
      <w:r w:rsidR="00E15B1E">
        <w:rPr>
          <w:lang w:val="en-GB" w:eastAsia="ja-JP"/>
        </w:rPr>
        <w:t xml:space="preserve">all the </w:t>
      </w:r>
      <w:r w:rsidR="00E15B1E">
        <w:rPr>
          <w:lang w:val="en-GB" w:eastAsia="ja-JP"/>
        </w:rPr>
        <w:lastRenderedPageBreak/>
        <w:t xml:space="preserve">data </w:t>
      </w:r>
      <w:r w:rsidR="0070390F">
        <w:rPr>
          <w:lang w:val="en-GB" w:eastAsia="ja-JP"/>
        </w:rPr>
        <w:t>stored</w:t>
      </w:r>
      <w:r w:rsidR="00A74F8A">
        <w:rPr>
          <w:lang w:val="en-GB" w:eastAsia="ja-JP"/>
        </w:rPr>
        <w:t>).</w:t>
      </w:r>
      <w:r w:rsidR="00116E0D">
        <w:rPr>
          <w:lang w:val="en-GB" w:eastAsia="ja-JP"/>
        </w:rPr>
        <w:t xml:space="preserve"> That is to say, we believe it makes more sense </w:t>
      </w:r>
      <w:r w:rsidR="003C2231">
        <w:rPr>
          <w:lang w:val="en-GB" w:eastAsia="ja-JP"/>
        </w:rPr>
        <w:t xml:space="preserve">to </w:t>
      </w:r>
      <w:r w:rsidR="00803224">
        <w:rPr>
          <w:lang w:val="en-GB" w:eastAsia="ja-JP"/>
        </w:rPr>
        <w:t>consider</w:t>
      </w:r>
      <w:r w:rsidR="003C2231">
        <w:rPr>
          <w:lang w:val="en-GB" w:eastAsia="ja-JP"/>
        </w:rPr>
        <w:t xml:space="preserve"> an indication that the satellite </w:t>
      </w:r>
      <w:r w:rsidR="00C43257">
        <w:rPr>
          <w:lang w:val="en-GB" w:eastAsia="ja-JP"/>
        </w:rPr>
        <w:t>operates</w:t>
      </w:r>
      <w:r w:rsidR="003C2231">
        <w:rPr>
          <w:lang w:val="en-GB" w:eastAsia="ja-JP"/>
        </w:rPr>
        <w:t xml:space="preserve"> in S&amp;F mode, rather than an indication that the feeder link is available.</w:t>
      </w:r>
    </w:p>
    <w:p w14:paraId="262CEC4C" w14:textId="3B11BEF8" w:rsidR="00FC1B55" w:rsidRPr="00F92339" w:rsidRDefault="00FC1B55" w:rsidP="00F92339">
      <w:pPr>
        <w:pStyle w:val="Heading7"/>
      </w:pPr>
      <w:bookmarkStart w:id="3" w:name="_Ref174121160"/>
      <w:r w:rsidRPr="00F92339">
        <w:t xml:space="preserve">Observation 1: </w:t>
      </w:r>
      <w:r w:rsidR="005C27B6" w:rsidRPr="00F92339">
        <w:t xml:space="preserve">It is more generic to use a </w:t>
      </w:r>
      <w:r w:rsidR="0006252C" w:rsidRPr="00F92339">
        <w:t>“</w:t>
      </w:r>
      <w:r w:rsidR="005C27B6" w:rsidRPr="00F92339">
        <w:t>S&amp;F mode</w:t>
      </w:r>
      <w:r w:rsidR="0006252C" w:rsidRPr="00F92339">
        <w:t>”</w:t>
      </w:r>
      <w:r w:rsidR="005C27B6" w:rsidRPr="00F92339">
        <w:t xml:space="preserve"> indication, </w:t>
      </w:r>
      <w:r w:rsidR="00584645" w:rsidRPr="00F92339">
        <w:t xml:space="preserve">rather than a </w:t>
      </w:r>
      <w:r w:rsidR="0006252C" w:rsidRPr="00F92339">
        <w:t>“</w:t>
      </w:r>
      <w:r w:rsidR="00584645" w:rsidRPr="00F92339">
        <w:t>feeder link available</w:t>
      </w:r>
      <w:r w:rsidR="0006252C" w:rsidRPr="00F92339">
        <w:t>”</w:t>
      </w:r>
      <w:r w:rsidR="00584645" w:rsidRPr="00F92339">
        <w:t xml:space="preserve"> indication</w:t>
      </w:r>
      <w:bookmarkEnd w:id="3"/>
    </w:p>
    <w:p w14:paraId="751943F0" w14:textId="6244B8A6" w:rsidR="003B002D" w:rsidRDefault="00584645" w:rsidP="00011AB2">
      <w:pPr>
        <w:jc w:val="both"/>
        <w:rPr>
          <w:lang w:val="en-GB" w:eastAsia="ja-JP"/>
        </w:rPr>
      </w:pPr>
      <w:r>
        <w:rPr>
          <w:lang w:val="en-GB" w:eastAsia="ja-JP"/>
        </w:rPr>
        <w:t>It is also important to understand the rationale of this indication.</w:t>
      </w:r>
      <w:r w:rsidR="003B002D">
        <w:rPr>
          <w:lang w:val="en-GB" w:eastAsia="ja-JP"/>
        </w:rPr>
        <w:t xml:space="preserve"> This is not detailed in SA2 conclusions. In our understanding, this indication could be used </w:t>
      </w:r>
      <w:r w:rsidR="00767533">
        <w:rPr>
          <w:lang w:val="en-GB" w:eastAsia="ja-JP"/>
        </w:rPr>
        <w:t>e.g.</w:t>
      </w:r>
      <w:r w:rsidR="00011AB2">
        <w:rPr>
          <w:lang w:val="en-GB" w:eastAsia="ja-JP"/>
        </w:rPr>
        <w:t>:</w:t>
      </w:r>
    </w:p>
    <w:p w14:paraId="0E348111" w14:textId="77777777" w:rsidR="0029183A" w:rsidRDefault="00767533" w:rsidP="0006252C">
      <w:pPr>
        <w:pStyle w:val="ListParagraph"/>
        <w:numPr>
          <w:ilvl w:val="0"/>
          <w:numId w:val="35"/>
        </w:numPr>
        <w:rPr>
          <w:lang w:val="en-GB"/>
        </w:rPr>
      </w:pPr>
      <w:r>
        <w:rPr>
          <w:lang w:val="en-GB"/>
        </w:rPr>
        <w:t>T</w:t>
      </w:r>
      <w:r w:rsidR="00F344F3">
        <w:rPr>
          <w:lang w:val="en-GB"/>
        </w:rPr>
        <w:t>o prevent not supported operations</w:t>
      </w:r>
    </w:p>
    <w:p w14:paraId="091BB99D" w14:textId="640AD259" w:rsidR="002760BE" w:rsidRDefault="00F344F3" w:rsidP="0029183A">
      <w:pPr>
        <w:pStyle w:val="ListParagraph"/>
        <w:numPr>
          <w:ilvl w:val="1"/>
          <w:numId w:val="35"/>
        </w:numPr>
        <w:rPr>
          <w:lang w:val="en-GB"/>
        </w:rPr>
      </w:pPr>
      <w:r>
        <w:rPr>
          <w:lang w:val="en-GB"/>
        </w:rPr>
        <w:t xml:space="preserve">For instance, a R19 UE that would not support </w:t>
      </w:r>
      <w:r w:rsidR="00EB2508">
        <w:rPr>
          <w:lang w:val="en-GB"/>
        </w:rPr>
        <w:t>S&amp;F mode NAS capability</w:t>
      </w:r>
      <w:r w:rsidR="00A50568">
        <w:rPr>
          <w:lang w:val="en-GB"/>
        </w:rPr>
        <w:t xml:space="preserve"> should </w:t>
      </w:r>
      <w:r w:rsidR="000E3B16">
        <w:rPr>
          <w:lang w:val="en-GB"/>
        </w:rPr>
        <w:t xml:space="preserve">likely </w:t>
      </w:r>
      <w:r w:rsidR="00A50568">
        <w:rPr>
          <w:lang w:val="en-GB"/>
        </w:rPr>
        <w:t>not try to perform Attach/TAU</w:t>
      </w:r>
      <w:r w:rsidR="000E3B16">
        <w:rPr>
          <w:lang w:val="en-GB"/>
        </w:rPr>
        <w:t xml:space="preserve"> as it would be rejected</w:t>
      </w:r>
      <w:r w:rsidR="00CE2765">
        <w:rPr>
          <w:lang w:val="en-GB"/>
        </w:rPr>
        <w:t>, since this clearly needs some NAS support</w:t>
      </w:r>
      <w:r w:rsidR="008360B1">
        <w:rPr>
          <w:lang w:val="en-GB"/>
        </w:rPr>
        <w:t xml:space="preserve">. </w:t>
      </w:r>
      <w:r w:rsidR="00603997">
        <w:rPr>
          <w:lang w:val="en-GB"/>
        </w:rPr>
        <w:t>We expect this to be specified in NAS specifications.</w:t>
      </w:r>
    </w:p>
    <w:p w14:paraId="040EAC65" w14:textId="77777777" w:rsidR="0029183A" w:rsidRDefault="00EC12E1" w:rsidP="0006252C">
      <w:pPr>
        <w:pStyle w:val="ListParagraph"/>
        <w:numPr>
          <w:ilvl w:val="0"/>
          <w:numId w:val="35"/>
        </w:numPr>
        <w:rPr>
          <w:lang w:val="en-GB"/>
        </w:rPr>
      </w:pPr>
      <w:r>
        <w:rPr>
          <w:lang w:val="en-GB"/>
        </w:rPr>
        <w:t xml:space="preserve">For </w:t>
      </w:r>
      <w:r w:rsidR="008B784A">
        <w:rPr>
          <w:lang w:val="en-GB"/>
        </w:rPr>
        <w:t>NW selection</w:t>
      </w:r>
    </w:p>
    <w:p w14:paraId="192C0E8D" w14:textId="0E91E9A4" w:rsidR="00EC12E1" w:rsidRDefault="00653BDD" w:rsidP="0029183A">
      <w:pPr>
        <w:pStyle w:val="ListParagraph"/>
        <w:numPr>
          <w:ilvl w:val="1"/>
          <w:numId w:val="35"/>
        </w:numPr>
        <w:rPr>
          <w:lang w:val="en-GB"/>
        </w:rPr>
      </w:pPr>
      <w:r>
        <w:rPr>
          <w:lang w:val="en-GB"/>
        </w:rPr>
        <w:t>A</w:t>
      </w:r>
      <w:r w:rsidR="003036BE">
        <w:rPr>
          <w:lang w:val="en-GB"/>
        </w:rPr>
        <w:t>s S&amp;F mode is a degraded form or service, this might be considered while performing PLMN selection</w:t>
      </w:r>
    </w:p>
    <w:p w14:paraId="6A8C44A9" w14:textId="77777777" w:rsidR="0029183A" w:rsidRDefault="003A7A79" w:rsidP="002768AD">
      <w:pPr>
        <w:pStyle w:val="ListParagraph"/>
        <w:numPr>
          <w:ilvl w:val="0"/>
          <w:numId w:val="35"/>
        </w:numPr>
        <w:rPr>
          <w:lang w:val="en-GB"/>
        </w:rPr>
      </w:pPr>
      <w:r>
        <w:rPr>
          <w:lang w:val="en-GB"/>
        </w:rPr>
        <w:t xml:space="preserve">For application </w:t>
      </w:r>
      <w:r w:rsidR="00573DD8">
        <w:rPr>
          <w:lang w:val="en-GB"/>
        </w:rPr>
        <w:t>transport profile</w:t>
      </w:r>
      <w:r w:rsidR="008B784A">
        <w:rPr>
          <w:lang w:val="en-GB"/>
        </w:rPr>
        <w:t xml:space="preserve"> selection</w:t>
      </w:r>
    </w:p>
    <w:p w14:paraId="52778AA6" w14:textId="4C2745C0" w:rsidR="00EC12E1" w:rsidRPr="002768AD" w:rsidRDefault="00653BDD" w:rsidP="0029183A">
      <w:pPr>
        <w:pStyle w:val="ListParagraph"/>
        <w:numPr>
          <w:ilvl w:val="1"/>
          <w:numId w:val="35"/>
        </w:numPr>
        <w:rPr>
          <w:lang w:val="en-GB"/>
        </w:rPr>
      </w:pPr>
      <w:r>
        <w:rPr>
          <w:lang w:val="en-GB"/>
        </w:rPr>
        <w:t>E</w:t>
      </w:r>
      <w:r w:rsidR="003A7A79">
        <w:rPr>
          <w:lang w:val="en-GB"/>
        </w:rPr>
        <w:t>.g.</w:t>
      </w:r>
      <w:r w:rsidR="00573DD8">
        <w:rPr>
          <w:lang w:val="en-GB"/>
        </w:rPr>
        <w:t xml:space="preserve"> TCP </w:t>
      </w:r>
      <w:r w:rsidR="00EC12E1">
        <w:rPr>
          <w:lang w:val="en-GB"/>
        </w:rPr>
        <w:t>should be avoided in S&amp;F mode, instead UDP/SMS etc should be used</w:t>
      </w:r>
    </w:p>
    <w:p w14:paraId="112D866E" w14:textId="77EA571B" w:rsidR="004933B2" w:rsidRDefault="00A134DC" w:rsidP="00A134DC">
      <w:pPr>
        <w:jc w:val="both"/>
        <w:rPr>
          <w:lang w:val="en-GB" w:eastAsia="ja-JP"/>
        </w:rPr>
      </w:pPr>
      <w:r>
        <w:rPr>
          <w:lang w:val="en-GB" w:eastAsia="ja-JP"/>
        </w:rPr>
        <w:t>RAN2 agreed to have an indication in SIB, while assuming no NAS indication is needed. In our understanding a SIB indication can be as well NAS or AS</w:t>
      </w:r>
      <w:r w:rsidR="00C12C08">
        <w:rPr>
          <w:lang w:val="en-GB" w:eastAsia="ja-JP"/>
        </w:rPr>
        <w:t>, or even both.</w:t>
      </w:r>
      <w:r>
        <w:rPr>
          <w:lang w:val="en-GB" w:eastAsia="ja-JP"/>
        </w:rPr>
        <w:t xml:space="preserve"> </w:t>
      </w:r>
      <w:r w:rsidR="004933B2">
        <w:rPr>
          <w:lang w:val="en-GB" w:eastAsia="ja-JP"/>
        </w:rPr>
        <w:t xml:space="preserve">Typically NAS </w:t>
      </w:r>
      <w:r w:rsidR="00C12C08">
        <w:rPr>
          <w:lang w:val="en-GB" w:eastAsia="ja-JP"/>
        </w:rPr>
        <w:t xml:space="preserve">only </w:t>
      </w:r>
      <w:r w:rsidR="004933B2">
        <w:rPr>
          <w:lang w:val="en-GB" w:eastAsia="ja-JP"/>
        </w:rPr>
        <w:t>broadcasted parameters are just forwarded to upper layers</w:t>
      </w:r>
      <w:r w:rsidR="006113BC">
        <w:rPr>
          <w:lang w:val="en-GB" w:eastAsia="ja-JP"/>
        </w:rPr>
        <w:t xml:space="preserve"> (e.g. tracking area information).</w:t>
      </w:r>
    </w:p>
    <w:p w14:paraId="46FE442E" w14:textId="231B7750" w:rsidR="00156F83" w:rsidRPr="008340E5" w:rsidRDefault="00156F83" w:rsidP="008340E5">
      <w:pPr>
        <w:pStyle w:val="Heading7"/>
      </w:pPr>
      <w:bookmarkStart w:id="4" w:name="_Ref174121167"/>
      <w:r w:rsidRPr="008340E5">
        <w:t xml:space="preserve">Observation </w:t>
      </w:r>
      <w:r w:rsidRPr="008340E5">
        <w:t>2</w:t>
      </w:r>
      <w:r w:rsidRPr="008340E5">
        <w:t xml:space="preserve">: </w:t>
      </w:r>
      <w:r w:rsidRPr="008340E5">
        <w:t>The</w:t>
      </w:r>
      <w:r w:rsidRPr="008340E5">
        <w:t xml:space="preserve"> “S&amp;F mode” indication</w:t>
      </w:r>
      <w:r w:rsidRPr="008340E5">
        <w:t xml:space="preserve"> </w:t>
      </w:r>
      <w:r w:rsidR="00903966" w:rsidRPr="008340E5">
        <w:t>is expected to be used by NAS/application</w:t>
      </w:r>
      <w:r w:rsidRPr="008340E5">
        <w:t xml:space="preserve">, </w:t>
      </w:r>
      <w:r w:rsidR="007135B3" w:rsidRPr="008340E5">
        <w:t>and should be forwarded to upper layers</w:t>
      </w:r>
      <w:bookmarkEnd w:id="4"/>
    </w:p>
    <w:p w14:paraId="4B361472" w14:textId="173B48D9" w:rsidR="00252D7D" w:rsidRDefault="00E75956" w:rsidP="00AE0703">
      <w:pPr>
        <w:jc w:val="both"/>
        <w:rPr>
          <w:lang w:eastAsia="ja-JP"/>
        </w:rPr>
      </w:pPr>
      <w:r>
        <w:rPr>
          <w:lang w:eastAsia="ja-JP"/>
        </w:rPr>
        <w:t>It is</w:t>
      </w:r>
      <w:r w:rsidR="00902AC7">
        <w:rPr>
          <w:lang w:eastAsia="ja-JP"/>
        </w:rPr>
        <w:t xml:space="preserve"> not </w:t>
      </w:r>
      <w:r>
        <w:rPr>
          <w:lang w:eastAsia="ja-JP"/>
        </w:rPr>
        <w:t>clear</w:t>
      </w:r>
      <w:r w:rsidR="00902AC7">
        <w:rPr>
          <w:lang w:eastAsia="ja-JP"/>
        </w:rPr>
        <w:t xml:space="preserve"> there would be any AS impact related to this indication. </w:t>
      </w:r>
      <w:r w:rsidR="009018DC">
        <w:rPr>
          <w:lang w:eastAsia="ja-JP"/>
        </w:rPr>
        <w:t xml:space="preserve">One question is whether </w:t>
      </w:r>
      <w:r w:rsidR="00130693">
        <w:rPr>
          <w:lang w:eastAsia="ja-JP"/>
        </w:rPr>
        <w:t>UE not supporting S&amp;F mode should</w:t>
      </w:r>
      <w:r w:rsidR="00D6533E">
        <w:rPr>
          <w:lang w:eastAsia="ja-JP"/>
        </w:rPr>
        <w:t xml:space="preserve"> </w:t>
      </w:r>
      <w:r w:rsidR="00130693">
        <w:rPr>
          <w:lang w:eastAsia="ja-JP"/>
        </w:rPr>
        <w:t>be barred</w:t>
      </w:r>
      <w:r w:rsidR="00252D7D">
        <w:rPr>
          <w:lang w:eastAsia="ja-JP"/>
        </w:rPr>
        <w:t xml:space="preserve"> when the eNB operates in S&amp;F mode</w:t>
      </w:r>
      <w:r w:rsidR="00375C16">
        <w:rPr>
          <w:lang w:eastAsia="ja-JP"/>
        </w:rPr>
        <w:t xml:space="preserve">, but we don’t think it should </w:t>
      </w:r>
      <w:r w:rsidR="0041100D">
        <w:rPr>
          <w:lang w:eastAsia="ja-JP"/>
        </w:rPr>
        <w:t>necessarily</w:t>
      </w:r>
      <w:r w:rsidR="0081041E">
        <w:rPr>
          <w:lang w:eastAsia="ja-JP"/>
        </w:rPr>
        <w:t xml:space="preserve"> </w:t>
      </w:r>
      <w:r w:rsidR="00375C16">
        <w:rPr>
          <w:lang w:eastAsia="ja-JP"/>
        </w:rPr>
        <w:t xml:space="preserve">be the case (as explained later). </w:t>
      </w:r>
      <w:r w:rsidR="00D53847">
        <w:rPr>
          <w:lang w:eastAsia="ja-JP"/>
        </w:rPr>
        <w:t xml:space="preserve">In any case, even if forwarded to upper layers, </w:t>
      </w:r>
      <w:r w:rsidR="00CB5008">
        <w:rPr>
          <w:lang w:eastAsia="ja-JP"/>
        </w:rPr>
        <w:t>the</w:t>
      </w:r>
      <w:r w:rsidR="00375C16">
        <w:rPr>
          <w:lang w:eastAsia="ja-JP"/>
        </w:rPr>
        <w:t xml:space="preserve"> </w:t>
      </w:r>
      <w:r w:rsidR="00375C16" w:rsidRPr="00375C16">
        <w:rPr>
          <w:lang w:eastAsia="ja-JP"/>
        </w:rPr>
        <w:t>“S&amp;F mode” indication</w:t>
      </w:r>
      <w:r w:rsidR="00375C16">
        <w:rPr>
          <w:lang w:eastAsia="ja-JP"/>
        </w:rPr>
        <w:t xml:space="preserve"> </w:t>
      </w:r>
      <w:r w:rsidR="00CB5008">
        <w:rPr>
          <w:lang w:eastAsia="ja-JP"/>
        </w:rPr>
        <w:t>might still be used by AS.</w:t>
      </w:r>
    </w:p>
    <w:p w14:paraId="139C5F97" w14:textId="318A3D3F" w:rsidR="009D1003" w:rsidRDefault="009D1003" w:rsidP="009D1003">
      <w:pPr>
        <w:pStyle w:val="Heading7"/>
        <w:rPr>
          <w:lang w:eastAsia="ja-JP"/>
        </w:rPr>
      </w:pPr>
      <w:bookmarkStart w:id="5" w:name="_Hlk174051825"/>
      <w:bookmarkStart w:id="6" w:name="_Ref174121181"/>
      <w:r>
        <w:rPr>
          <w:lang w:eastAsia="ja-JP"/>
        </w:rPr>
        <w:t>Proposal</w:t>
      </w:r>
      <w:r w:rsidRPr="00657076">
        <w:rPr>
          <w:lang w:eastAsia="ja-JP"/>
        </w:rPr>
        <w:t xml:space="preserve"> </w:t>
      </w:r>
      <w:r>
        <w:rPr>
          <w:lang w:eastAsia="ja-JP"/>
        </w:rPr>
        <w:t>1</w:t>
      </w:r>
      <w:r w:rsidRPr="00657076">
        <w:rPr>
          <w:lang w:eastAsia="ja-JP"/>
        </w:rPr>
        <w:t xml:space="preserve">: </w:t>
      </w:r>
      <w:r w:rsidR="000C2991">
        <w:rPr>
          <w:lang w:eastAsia="ja-JP"/>
        </w:rPr>
        <w:t xml:space="preserve">The eNB broadcast </w:t>
      </w:r>
      <w:r w:rsidR="006D3773">
        <w:rPr>
          <w:lang w:eastAsia="ja-JP"/>
        </w:rPr>
        <w:t xml:space="preserve">a </w:t>
      </w:r>
      <w:r w:rsidR="000C2991">
        <w:rPr>
          <w:lang w:eastAsia="ja-JP"/>
        </w:rPr>
        <w:t>“</w:t>
      </w:r>
      <w:r w:rsidR="000C2991">
        <w:rPr>
          <w:lang w:eastAsia="ja-JP"/>
        </w:rPr>
        <w:t>S&amp;F mode</w:t>
      </w:r>
      <w:r w:rsidR="000C2991">
        <w:rPr>
          <w:lang w:eastAsia="ja-JP"/>
        </w:rPr>
        <w:t xml:space="preserve">” </w:t>
      </w:r>
      <w:r w:rsidR="00197F2F">
        <w:rPr>
          <w:lang w:eastAsia="ja-JP"/>
        </w:rPr>
        <w:t>indication</w:t>
      </w:r>
      <w:r w:rsidR="006D3773">
        <w:rPr>
          <w:lang w:eastAsia="ja-JP"/>
        </w:rPr>
        <w:t xml:space="preserve"> (FFS details)</w:t>
      </w:r>
      <w:r w:rsidR="005C0C71">
        <w:rPr>
          <w:lang w:eastAsia="ja-JP"/>
        </w:rPr>
        <w:t>, that is forwarded to upper layers</w:t>
      </w:r>
      <w:bookmarkEnd w:id="6"/>
      <w:r w:rsidRPr="005548D6">
        <w:rPr>
          <w:lang w:eastAsia="ja-JP"/>
        </w:rPr>
        <w:t xml:space="preserve"> </w:t>
      </w:r>
    </w:p>
    <w:p w14:paraId="4F36028F" w14:textId="0319AD16" w:rsidR="00F111A0" w:rsidRDefault="005211C4" w:rsidP="0035041E">
      <w:pPr>
        <w:jc w:val="both"/>
        <w:rPr>
          <w:lang w:eastAsia="ja-JP"/>
        </w:rPr>
      </w:pPr>
      <w:r>
        <w:rPr>
          <w:lang w:eastAsia="ja-JP"/>
        </w:rPr>
        <w:t xml:space="preserve">The </w:t>
      </w:r>
      <w:r w:rsidR="00CE32BA">
        <w:rPr>
          <w:lang w:eastAsia="ja-JP"/>
        </w:rPr>
        <w:t xml:space="preserve">NAS behavior will be different </w:t>
      </w:r>
      <w:r w:rsidR="00320916">
        <w:rPr>
          <w:lang w:eastAsia="ja-JP"/>
        </w:rPr>
        <w:t>if using split MME architecture or Full CN</w:t>
      </w:r>
      <w:r w:rsidR="008372EE">
        <w:rPr>
          <w:lang w:eastAsia="ja-JP"/>
        </w:rPr>
        <w:t xml:space="preserve">. </w:t>
      </w:r>
      <w:r w:rsidR="00CF3B0C">
        <w:rPr>
          <w:lang w:eastAsia="ja-JP"/>
        </w:rPr>
        <w:t xml:space="preserve">Hence, the </w:t>
      </w:r>
      <w:r w:rsidR="00CF3B0C" w:rsidRPr="00CF3B0C">
        <w:rPr>
          <w:lang w:eastAsia="ja-JP"/>
        </w:rPr>
        <w:t>S&amp;F mode</w:t>
      </w:r>
      <w:r w:rsidR="00CF3B0C">
        <w:rPr>
          <w:lang w:eastAsia="ja-JP"/>
        </w:rPr>
        <w:t xml:space="preserve"> could further indicate the </w:t>
      </w:r>
      <w:r w:rsidR="00AB7ACC">
        <w:rPr>
          <w:lang w:eastAsia="ja-JP"/>
        </w:rPr>
        <w:t xml:space="preserve">supported </w:t>
      </w:r>
      <w:r w:rsidR="00CF3B0C">
        <w:rPr>
          <w:lang w:eastAsia="ja-JP"/>
        </w:rPr>
        <w:t xml:space="preserve">architecture. </w:t>
      </w:r>
      <w:r w:rsidR="0035041E">
        <w:rPr>
          <w:lang w:eastAsia="ja-JP"/>
        </w:rPr>
        <w:t>This</w:t>
      </w:r>
      <w:r w:rsidR="00AB7ACC">
        <w:rPr>
          <w:lang w:eastAsia="ja-JP"/>
        </w:rPr>
        <w:t xml:space="preserve"> </w:t>
      </w:r>
      <w:r w:rsidR="007B7E1E">
        <w:rPr>
          <w:lang w:eastAsia="ja-JP"/>
        </w:rPr>
        <w:t xml:space="preserve">would be useful </w:t>
      </w:r>
      <w:r w:rsidR="00505D17">
        <w:rPr>
          <w:lang w:eastAsia="ja-JP"/>
        </w:rPr>
        <w:t xml:space="preserve">if </w:t>
      </w:r>
      <w:r w:rsidR="0002263A">
        <w:rPr>
          <w:lang w:eastAsia="ja-JP"/>
        </w:rPr>
        <w:t xml:space="preserve">e.g. </w:t>
      </w:r>
      <w:r w:rsidR="00505D17">
        <w:rPr>
          <w:lang w:eastAsia="ja-JP"/>
        </w:rPr>
        <w:t>separate UE NAS capabilities are defined for both architectures</w:t>
      </w:r>
      <w:r w:rsidR="00A11608">
        <w:rPr>
          <w:lang w:eastAsia="ja-JP"/>
        </w:rPr>
        <w:t xml:space="preserve"> (otherwise this could be directly indicated by NAS signaling)</w:t>
      </w:r>
      <w:r w:rsidR="00505D17">
        <w:rPr>
          <w:lang w:eastAsia="ja-JP"/>
        </w:rPr>
        <w:t>. In our view, this is more up to SA2 discussions</w:t>
      </w:r>
      <w:r w:rsidR="0002263A">
        <w:rPr>
          <w:lang w:eastAsia="ja-JP"/>
        </w:rPr>
        <w:t xml:space="preserve">, </w:t>
      </w:r>
      <w:r w:rsidR="00722BCC">
        <w:rPr>
          <w:lang w:eastAsia="ja-JP"/>
        </w:rPr>
        <w:t xml:space="preserve">and they </w:t>
      </w:r>
      <w:r w:rsidR="00401D8F">
        <w:rPr>
          <w:lang w:eastAsia="ja-JP"/>
        </w:rPr>
        <w:t>will notify RAN2 if this is required.</w:t>
      </w:r>
    </w:p>
    <w:p w14:paraId="2B724878" w14:textId="7096686A" w:rsidR="00F111A0" w:rsidRDefault="00CB5008" w:rsidP="00CB5008">
      <w:pPr>
        <w:jc w:val="both"/>
        <w:rPr>
          <w:lang w:eastAsia="ja-JP"/>
        </w:rPr>
      </w:pPr>
      <w:r>
        <w:rPr>
          <w:lang w:val="en-GB" w:eastAsia="ja-JP"/>
        </w:rPr>
        <w:t>Similarly,</w:t>
      </w:r>
      <w:r>
        <w:rPr>
          <w:lang w:eastAsia="ja-JP"/>
        </w:rPr>
        <w:t xml:space="preserve"> if </w:t>
      </w:r>
      <w:r w:rsidR="00AB37F2">
        <w:rPr>
          <w:lang w:eastAsia="ja-JP"/>
        </w:rPr>
        <w:t xml:space="preserve">e.g. </w:t>
      </w:r>
      <w:r>
        <w:rPr>
          <w:lang w:eastAsia="ja-JP"/>
        </w:rPr>
        <w:t>multiple PLMNs/GW would need to be supported, the indication would need to be per PLMN. But this would be up to SA2 to decide.</w:t>
      </w:r>
    </w:p>
    <w:p w14:paraId="5097C517" w14:textId="77777777" w:rsidR="00AB37F2" w:rsidRPr="00F111A0" w:rsidRDefault="00AB37F2" w:rsidP="00CB5008">
      <w:pPr>
        <w:jc w:val="both"/>
        <w:rPr>
          <w:lang w:val="en-GB" w:eastAsia="ja-JP"/>
        </w:rPr>
      </w:pPr>
    </w:p>
    <w:bookmarkEnd w:id="5"/>
    <w:p w14:paraId="5663215F" w14:textId="590EC475" w:rsidR="00282538" w:rsidRDefault="00282538" w:rsidP="00282538">
      <w:pPr>
        <w:pStyle w:val="Heading3"/>
        <w:rPr>
          <w:lang w:eastAsia="ja-JP"/>
        </w:rPr>
      </w:pPr>
      <w:r>
        <w:rPr>
          <w:lang w:eastAsia="ja-JP"/>
        </w:rPr>
        <w:t>S&amp;F mode</w:t>
      </w:r>
      <w:r>
        <w:rPr>
          <w:lang w:eastAsia="ja-JP"/>
        </w:rPr>
        <w:t xml:space="preserve"> switching</w:t>
      </w:r>
    </w:p>
    <w:p w14:paraId="79E52384" w14:textId="092E64AB" w:rsidR="00384D63" w:rsidRDefault="00384D63" w:rsidP="00A134DC">
      <w:pPr>
        <w:jc w:val="both"/>
        <w:rPr>
          <w:lang w:eastAsia="ja-JP"/>
        </w:rPr>
      </w:pPr>
      <w:r>
        <w:rPr>
          <w:lang w:eastAsia="ja-JP"/>
        </w:rPr>
        <w:t xml:space="preserve">A straightforward approach for the </w:t>
      </w:r>
      <w:r w:rsidRPr="00384D63">
        <w:rPr>
          <w:lang w:eastAsia="ja-JP"/>
        </w:rPr>
        <w:t>“S&amp;F mode” indication</w:t>
      </w:r>
      <w:r>
        <w:rPr>
          <w:lang w:eastAsia="ja-JP"/>
        </w:rPr>
        <w:t xml:space="preserve"> would be to broadcast one bit. However, this has some drawbacks.</w:t>
      </w:r>
    </w:p>
    <w:p w14:paraId="04ACE744" w14:textId="77777777" w:rsidR="00002177" w:rsidRDefault="00637994" w:rsidP="00A134DC">
      <w:pPr>
        <w:jc w:val="both"/>
        <w:rPr>
          <w:lang w:eastAsia="ja-JP"/>
        </w:rPr>
      </w:pPr>
      <w:r>
        <w:rPr>
          <w:lang w:eastAsia="ja-JP"/>
        </w:rPr>
        <w:t xml:space="preserve">In general, </w:t>
      </w:r>
      <w:r w:rsidR="009C29CD">
        <w:rPr>
          <w:lang w:eastAsia="ja-JP"/>
        </w:rPr>
        <w:t>whenever</w:t>
      </w:r>
      <w:r>
        <w:rPr>
          <w:lang w:eastAsia="ja-JP"/>
        </w:rPr>
        <w:t xml:space="preserve"> the feeder link is available, it would make sense for the eNB to indicate </w:t>
      </w:r>
      <w:r w:rsidR="000A5D88">
        <w:rPr>
          <w:lang w:eastAsia="ja-JP"/>
        </w:rPr>
        <w:t>“normal mode”</w:t>
      </w:r>
      <w:r w:rsidR="00662DEB">
        <w:rPr>
          <w:lang w:eastAsia="ja-JP"/>
        </w:rPr>
        <w:t xml:space="preserve"> (i.e. to not indicate “S&amp;F mode”)</w:t>
      </w:r>
      <w:r w:rsidR="001D618C">
        <w:rPr>
          <w:lang w:eastAsia="ja-JP"/>
        </w:rPr>
        <w:t>, given the service provided would</w:t>
      </w:r>
      <w:r w:rsidR="00667595">
        <w:rPr>
          <w:lang w:eastAsia="ja-JP"/>
        </w:rPr>
        <w:t xml:space="preserve"> then be </w:t>
      </w:r>
      <w:r w:rsidR="00D3134B">
        <w:rPr>
          <w:lang w:eastAsia="ja-JP"/>
        </w:rPr>
        <w:t>“Real Time” and much more efficient</w:t>
      </w:r>
      <w:r w:rsidR="00667595">
        <w:rPr>
          <w:lang w:eastAsia="ja-JP"/>
        </w:rPr>
        <w:t>.</w:t>
      </w:r>
      <w:r w:rsidR="00865B32">
        <w:rPr>
          <w:lang w:eastAsia="ja-JP"/>
        </w:rPr>
        <w:t xml:space="preserve"> </w:t>
      </w:r>
      <w:r w:rsidR="005D0862">
        <w:rPr>
          <w:lang w:eastAsia="ja-JP"/>
        </w:rPr>
        <w:t>In normal mode, the eNB could offer service</w:t>
      </w:r>
      <w:r w:rsidR="0030640C">
        <w:rPr>
          <w:lang w:eastAsia="ja-JP"/>
        </w:rPr>
        <w:t>s</w:t>
      </w:r>
      <w:r w:rsidR="005D0862">
        <w:rPr>
          <w:lang w:eastAsia="ja-JP"/>
        </w:rPr>
        <w:t xml:space="preserve"> to UEs not supporting S&amp;F.</w:t>
      </w:r>
      <w:r w:rsidR="0030640C">
        <w:rPr>
          <w:lang w:eastAsia="ja-JP"/>
        </w:rPr>
        <w:t xml:space="preserve"> </w:t>
      </w:r>
    </w:p>
    <w:p w14:paraId="1D9522AF" w14:textId="7E93EFD8" w:rsidR="00667595" w:rsidRDefault="0030640C" w:rsidP="00A134DC">
      <w:pPr>
        <w:jc w:val="both"/>
        <w:rPr>
          <w:lang w:eastAsia="ja-JP"/>
        </w:rPr>
      </w:pPr>
      <w:r>
        <w:rPr>
          <w:lang w:eastAsia="ja-JP"/>
        </w:rPr>
        <w:t xml:space="preserve">We assume this is </w:t>
      </w:r>
      <w:r w:rsidR="00002177">
        <w:rPr>
          <w:lang w:eastAsia="ja-JP"/>
        </w:rPr>
        <w:t>also SA2 understanding and request, as they indicate</w:t>
      </w:r>
      <w:r w:rsidR="00D01A8A">
        <w:rPr>
          <w:lang w:eastAsia="ja-JP"/>
        </w:rPr>
        <w:t>:</w:t>
      </w:r>
      <w:r w:rsidR="00002177">
        <w:rPr>
          <w:lang w:eastAsia="ja-JP"/>
        </w:rPr>
        <w:t xml:space="preserve"> “</w:t>
      </w:r>
      <w:r w:rsidR="00002177" w:rsidRPr="00796B38">
        <w:t>When feeder link is not available and the network supports S&amp;F operation, the network shall be able to inform UE(s) whether S&amp;F Satellite operation is applied</w:t>
      </w:r>
      <w:r w:rsidR="00002177">
        <w:rPr>
          <w:lang w:eastAsia="ja-JP"/>
        </w:rPr>
        <w:t>”</w:t>
      </w:r>
      <w:r w:rsidR="00D01A8A">
        <w:rPr>
          <w:lang w:eastAsia="ja-JP"/>
        </w:rPr>
        <w:t xml:space="preserve">. However this will introduce some additional complexity, hence we propose to confirm this </w:t>
      </w:r>
      <w:r w:rsidR="008547FE">
        <w:rPr>
          <w:lang w:eastAsia="ja-JP"/>
        </w:rPr>
        <w:t>understanding.</w:t>
      </w:r>
    </w:p>
    <w:p w14:paraId="4A2CBC1A" w14:textId="0268565C" w:rsidR="00791758" w:rsidRDefault="00791758" w:rsidP="00791758">
      <w:pPr>
        <w:pStyle w:val="Heading7"/>
        <w:rPr>
          <w:lang w:eastAsia="ja-JP"/>
        </w:rPr>
      </w:pPr>
      <w:bookmarkStart w:id="7" w:name="_Ref174121185"/>
      <w:r>
        <w:rPr>
          <w:lang w:eastAsia="ja-JP"/>
        </w:rPr>
        <w:t>Proposal</w:t>
      </w:r>
      <w:r w:rsidRPr="00657076">
        <w:rPr>
          <w:lang w:eastAsia="ja-JP"/>
        </w:rPr>
        <w:t xml:space="preserve"> </w:t>
      </w:r>
      <w:r>
        <w:rPr>
          <w:lang w:eastAsia="ja-JP"/>
        </w:rPr>
        <w:t>2</w:t>
      </w:r>
      <w:r w:rsidRPr="00657076">
        <w:rPr>
          <w:lang w:eastAsia="ja-JP"/>
        </w:rPr>
        <w:t xml:space="preserve">: </w:t>
      </w:r>
      <w:r>
        <w:rPr>
          <w:lang w:eastAsia="ja-JP"/>
        </w:rPr>
        <w:t xml:space="preserve">Support switching between </w:t>
      </w:r>
      <w:r>
        <w:rPr>
          <w:lang w:eastAsia="ja-JP"/>
        </w:rPr>
        <w:t xml:space="preserve">“S&amp;F mode” </w:t>
      </w:r>
      <w:r>
        <w:rPr>
          <w:lang w:eastAsia="ja-JP"/>
        </w:rPr>
        <w:t>and “normal mode”</w:t>
      </w:r>
      <w:bookmarkEnd w:id="7"/>
      <w:r w:rsidRPr="005548D6">
        <w:rPr>
          <w:lang w:eastAsia="ja-JP"/>
        </w:rPr>
        <w:t xml:space="preserve"> </w:t>
      </w:r>
    </w:p>
    <w:p w14:paraId="69C35C01" w14:textId="559DF691" w:rsidR="009D1003" w:rsidRDefault="006139C3" w:rsidP="00A134DC">
      <w:pPr>
        <w:jc w:val="both"/>
        <w:rPr>
          <w:lang w:eastAsia="ja-JP"/>
        </w:rPr>
      </w:pPr>
      <w:r>
        <w:rPr>
          <w:lang w:eastAsia="ja-JP"/>
        </w:rPr>
        <w:t xml:space="preserve">Depending of feeder link availability, that would lead to switch </w:t>
      </w:r>
      <w:r w:rsidR="00BF6231">
        <w:rPr>
          <w:lang w:eastAsia="ja-JP"/>
        </w:rPr>
        <w:t>continuously between</w:t>
      </w:r>
      <w:r w:rsidR="006B1CCB">
        <w:rPr>
          <w:lang w:eastAsia="ja-JP"/>
        </w:rPr>
        <w:t xml:space="preserve"> </w:t>
      </w:r>
      <w:r w:rsidR="00BF6231">
        <w:rPr>
          <w:lang w:eastAsia="ja-JP"/>
        </w:rPr>
        <w:t>“S&amp;F mode”</w:t>
      </w:r>
      <w:r w:rsidR="00BF6231">
        <w:rPr>
          <w:lang w:eastAsia="ja-JP"/>
        </w:rPr>
        <w:t xml:space="preserve"> and </w:t>
      </w:r>
      <w:r w:rsidR="00BF6231">
        <w:rPr>
          <w:lang w:eastAsia="ja-JP"/>
        </w:rPr>
        <w:t>“normal mode”</w:t>
      </w:r>
      <w:r w:rsidR="00BF6231">
        <w:rPr>
          <w:lang w:eastAsia="ja-JP"/>
        </w:rPr>
        <w:t xml:space="preserve">. Some UEs might see always </w:t>
      </w:r>
      <w:r w:rsidR="00BF6231">
        <w:rPr>
          <w:lang w:eastAsia="ja-JP"/>
        </w:rPr>
        <w:t>“S&amp;F mode”</w:t>
      </w:r>
      <w:r w:rsidR="00BF6231">
        <w:rPr>
          <w:lang w:eastAsia="ja-JP"/>
        </w:rPr>
        <w:t xml:space="preserve">, some </w:t>
      </w:r>
      <w:r w:rsidR="00BF6231">
        <w:rPr>
          <w:lang w:eastAsia="ja-JP"/>
        </w:rPr>
        <w:t>“normal mode”</w:t>
      </w:r>
      <w:r w:rsidR="00BF6231">
        <w:rPr>
          <w:lang w:eastAsia="ja-JP"/>
        </w:rPr>
        <w:t xml:space="preserve">, and some might </w:t>
      </w:r>
      <w:r w:rsidR="000F0227">
        <w:rPr>
          <w:lang w:eastAsia="ja-JP"/>
        </w:rPr>
        <w:t xml:space="preserve">always </w:t>
      </w:r>
      <w:r w:rsidR="00BF6231">
        <w:rPr>
          <w:lang w:eastAsia="ja-JP"/>
        </w:rPr>
        <w:t>see the switch</w:t>
      </w:r>
      <w:r w:rsidR="000F0227">
        <w:rPr>
          <w:lang w:eastAsia="ja-JP"/>
        </w:rPr>
        <w:t xml:space="preserve"> as the satellite cross</w:t>
      </w:r>
      <w:r w:rsidR="00717EF0">
        <w:rPr>
          <w:lang w:eastAsia="ja-JP"/>
        </w:rPr>
        <w:t>es</w:t>
      </w:r>
      <w:r w:rsidR="000F0227">
        <w:rPr>
          <w:lang w:eastAsia="ja-JP"/>
        </w:rPr>
        <w:t xml:space="preserve"> the sky.</w:t>
      </w:r>
    </w:p>
    <w:p w14:paraId="042FE65F" w14:textId="6870C1CD" w:rsidR="009C29CD" w:rsidRDefault="009C29CD" w:rsidP="00A134DC">
      <w:pPr>
        <w:jc w:val="both"/>
        <w:rPr>
          <w:lang w:eastAsia="ja-JP"/>
        </w:rPr>
      </w:pPr>
      <w:r>
        <w:rPr>
          <w:lang w:eastAsia="ja-JP"/>
        </w:rPr>
        <w:t xml:space="preserve">As a result, if </w:t>
      </w:r>
      <w:r w:rsidR="00162333" w:rsidRPr="00162333">
        <w:rPr>
          <w:lang w:eastAsia="ja-JP"/>
        </w:rPr>
        <w:t>S&amp;F operation mode switching</w:t>
      </w:r>
      <w:r w:rsidR="00162333">
        <w:rPr>
          <w:lang w:eastAsia="ja-JP"/>
        </w:rPr>
        <w:t xml:space="preserve"> is supported, we believe the switching should not </w:t>
      </w:r>
      <w:r w:rsidR="00E71DDE">
        <w:rPr>
          <w:lang w:eastAsia="ja-JP"/>
        </w:rPr>
        <w:t>trigger SI change notification.</w:t>
      </w:r>
      <w:r w:rsidR="00F44BD1">
        <w:rPr>
          <w:lang w:eastAsia="ja-JP"/>
        </w:rPr>
        <w:t xml:space="preserve"> This would be both costly for NW resources, and for UE power consumption.</w:t>
      </w:r>
    </w:p>
    <w:p w14:paraId="500FCCE5" w14:textId="58F29695" w:rsidR="00D855CD" w:rsidRDefault="00D855CD" w:rsidP="00D855CD">
      <w:pPr>
        <w:pStyle w:val="Heading7"/>
        <w:rPr>
          <w:lang w:eastAsia="ja-JP"/>
        </w:rPr>
      </w:pPr>
      <w:bookmarkStart w:id="8" w:name="_Ref174121193"/>
      <w:r>
        <w:rPr>
          <w:lang w:eastAsia="ja-JP"/>
        </w:rPr>
        <w:t>Observation</w:t>
      </w:r>
      <w:r w:rsidRPr="00657076">
        <w:rPr>
          <w:lang w:eastAsia="ja-JP"/>
        </w:rPr>
        <w:t xml:space="preserve"> </w:t>
      </w:r>
      <w:r>
        <w:rPr>
          <w:lang w:eastAsia="ja-JP"/>
        </w:rPr>
        <w:t>3</w:t>
      </w:r>
      <w:r w:rsidRPr="00657076">
        <w:rPr>
          <w:lang w:eastAsia="ja-JP"/>
        </w:rPr>
        <w:t xml:space="preserve">: </w:t>
      </w:r>
      <w:r>
        <w:rPr>
          <w:lang w:eastAsia="ja-JP"/>
        </w:rPr>
        <w:t xml:space="preserve">Toggling a </w:t>
      </w:r>
      <w:r>
        <w:rPr>
          <w:lang w:eastAsia="ja-JP"/>
        </w:rPr>
        <w:t xml:space="preserve">“S&amp;F mode” </w:t>
      </w:r>
      <w:r w:rsidR="006D3773">
        <w:rPr>
          <w:lang w:eastAsia="ja-JP"/>
        </w:rPr>
        <w:t xml:space="preserve">bit </w:t>
      </w:r>
      <w:r w:rsidR="00BB10B8">
        <w:rPr>
          <w:lang w:eastAsia="ja-JP"/>
        </w:rPr>
        <w:t>would yield signaling overhead/UE power consumption</w:t>
      </w:r>
      <w:bookmarkEnd w:id="8"/>
    </w:p>
    <w:p w14:paraId="56ABF586" w14:textId="6D31ABBA" w:rsidR="000E7382" w:rsidRDefault="000C5711" w:rsidP="000E7382">
      <w:pPr>
        <w:jc w:val="both"/>
        <w:rPr>
          <w:lang w:eastAsia="ja-JP"/>
        </w:rPr>
      </w:pPr>
      <w:r>
        <w:rPr>
          <w:lang w:eastAsia="ja-JP"/>
        </w:rPr>
        <w:t xml:space="preserve">Instead of broadcasting a </w:t>
      </w:r>
      <w:r>
        <w:rPr>
          <w:lang w:eastAsia="ja-JP"/>
        </w:rPr>
        <w:t>“S&amp;F mode”</w:t>
      </w:r>
      <w:r>
        <w:rPr>
          <w:lang w:eastAsia="ja-JP"/>
        </w:rPr>
        <w:t xml:space="preserve"> </w:t>
      </w:r>
      <w:r w:rsidR="00B5505B">
        <w:rPr>
          <w:lang w:eastAsia="ja-JP"/>
        </w:rPr>
        <w:t>bit</w:t>
      </w:r>
      <w:r>
        <w:rPr>
          <w:lang w:eastAsia="ja-JP"/>
        </w:rPr>
        <w:t xml:space="preserve">, an alternative would be </w:t>
      </w:r>
      <w:r w:rsidR="00704923">
        <w:rPr>
          <w:lang w:eastAsia="ja-JP"/>
        </w:rPr>
        <w:t xml:space="preserve">to </w:t>
      </w:r>
      <w:r w:rsidR="002B7BBD">
        <w:rPr>
          <w:lang w:eastAsia="ja-JP"/>
        </w:rPr>
        <w:t xml:space="preserve">indicate </w:t>
      </w:r>
      <w:r w:rsidR="00A06846">
        <w:rPr>
          <w:lang w:eastAsia="ja-JP"/>
        </w:rPr>
        <w:t xml:space="preserve">the </w:t>
      </w:r>
      <w:r w:rsidR="00B85023">
        <w:rPr>
          <w:lang w:eastAsia="ja-JP"/>
        </w:rPr>
        <w:t>S&amp;F mode</w:t>
      </w:r>
      <w:r w:rsidR="000E7382">
        <w:rPr>
          <w:lang w:eastAsia="ja-JP"/>
        </w:rPr>
        <w:t xml:space="preserve"> </w:t>
      </w:r>
      <w:r w:rsidR="005143A2">
        <w:rPr>
          <w:lang w:eastAsia="ja-JP"/>
        </w:rPr>
        <w:t>time range (e.g.</w:t>
      </w:r>
      <w:r w:rsidR="005143A2" w:rsidRPr="005143A2">
        <w:rPr>
          <w:lang w:eastAsia="ja-JP"/>
        </w:rPr>
        <w:t xml:space="preserve"> </w:t>
      </w:r>
      <w:r w:rsidR="005143A2">
        <w:rPr>
          <w:lang w:eastAsia="ja-JP"/>
        </w:rPr>
        <w:t xml:space="preserve">start/stop times of </w:t>
      </w:r>
      <w:r w:rsidR="000E7382">
        <w:rPr>
          <w:lang w:eastAsia="ja-JP"/>
        </w:rPr>
        <w:t>as UTC time). This avoids SI change</w:t>
      </w:r>
      <w:r w:rsidR="001B724C">
        <w:rPr>
          <w:lang w:eastAsia="ja-JP"/>
        </w:rPr>
        <w:t xml:space="preserve"> overhead. This can also be used for neighbor cells.</w:t>
      </w:r>
    </w:p>
    <w:p w14:paraId="3BEB97ED" w14:textId="7915BD7B" w:rsidR="009F0103" w:rsidRDefault="009F0103" w:rsidP="009F0103">
      <w:pPr>
        <w:pStyle w:val="Heading7"/>
        <w:rPr>
          <w:lang w:eastAsia="ja-JP"/>
        </w:rPr>
      </w:pPr>
      <w:bookmarkStart w:id="9" w:name="_Ref174121198"/>
      <w:r>
        <w:rPr>
          <w:lang w:eastAsia="ja-JP"/>
        </w:rPr>
        <w:t>Proposal</w:t>
      </w:r>
      <w:r w:rsidRPr="00657076">
        <w:rPr>
          <w:lang w:eastAsia="ja-JP"/>
        </w:rPr>
        <w:t xml:space="preserve"> </w:t>
      </w:r>
      <w:r w:rsidR="00490A27">
        <w:rPr>
          <w:lang w:eastAsia="ja-JP"/>
        </w:rPr>
        <w:t>3</w:t>
      </w:r>
      <w:r w:rsidRPr="00657076">
        <w:rPr>
          <w:lang w:eastAsia="ja-JP"/>
        </w:rPr>
        <w:t xml:space="preserve">: </w:t>
      </w:r>
      <w:r>
        <w:rPr>
          <w:lang w:eastAsia="ja-JP"/>
        </w:rPr>
        <w:t>Consider broadcasting</w:t>
      </w:r>
      <w:r>
        <w:rPr>
          <w:lang w:eastAsia="ja-JP"/>
        </w:rPr>
        <w:t xml:space="preserve"> “S&amp;F mode” </w:t>
      </w:r>
      <w:r w:rsidR="005143A2">
        <w:rPr>
          <w:lang w:eastAsia="ja-JP"/>
        </w:rPr>
        <w:t>time range</w:t>
      </w:r>
      <w:r w:rsidR="00F05D34">
        <w:rPr>
          <w:lang w:eastAsia="ja-JP"/>
        </w:rPr>
        <w:t xml:space="preserve"> instead of</w:t>
      </w:r>
      <w:r w:rsidR="005143A2">
        <w:rPr>
          <w:lang w:eastAsia="ja-JP"/>
        </w:rPr>
        <w:t xml:space="preserve"> </w:t>
      </w:r>
      <w:r w:rsidR="007627FF">
        <w:rPr>
          <w:lang w:eastAsia="ja-JP"/>
        </w:rPr>
        <w:t xml:space="preserve">a “S&amp;F mode” </w:t>
      </w:r>
      <w:r w:rsidR="006D3773">
        <w:rPr>
          <w:lang w:eastAsia="ja-JP"/>
        </w:rPr>
        <w:t>bit</w:t>
      </w:r>
      <w:r w:rsidR="00C6484B">
        <w:rPr>
          <w:lang w:eastAsia="ja-JP"/>
        </w:rPr>
        <w:t>, to avoid SI change notification</w:t>
      </w:r>
      <w:bookmarkEnd w:id="9"/>
    </w:p>
    <w:p w14:paraId="5859C16E" w14:textId="77777777" w:rsidR="000C5711" w:rsidRDefault="000C5711" w:rsidP="00A134DC">
      <w:pPr>
        <w:jc w:val="both"/>
        <w:rPr>
          <w:lang w:eastAsia="ja-JP"/>
        </w:rPr>
      </w:pPr>
    </w:p>
    <w:p w14:paraId="65E76420" w14:textId="0B70986D" w:rsidR="00A74F8A" w:rsidRDefault="003B3184" w:rsidP="003B3184">
      <w:pPr>
        <w:pStyle w:val="Heading3"/>
        <w:rPr>
          <w:lang w:eastAsia="ja-JP"/>
        </w:rPr>
      </w:pPr>
      <w:r>
        <w:rPr>
          <w:lang w:eastAsia="ja-JP"/>
        </w:rPr>
        <w:lastRenderedPageBreak/>
        <w:t>Satellite ID</w:t>
      </w:r>
    </w:p>
    <w:p w14:paraId="1D968C76" w14:textId="02CEE569" w:rsidR="00A722B3" w:rsidRDefault="007633FF" w:rsidP="00810366">
      <w:pPr>
        <w:jc w:val="both"/>
        <w:rPr>
          <w:lang w:val="en-GB" w:eastAsia="ja-JP"/>
        </w:rPr>
      </w:pPr>
      <w:r>
        <w:rPr>
          <w:lang w:val="en-GB" w:eastAsia="ja-JP"/>
        </w:rPr>
        <w:t>As per 2) c) and NAS will use optional satellite lists</w:t>
      </w:r>
      <w:r w:rsidR="00A722B3">
        <w:rPr>
          <w:lang w:val="en-GB" w:eastAsia="ja-JP"/>
        </w:rPr>
        <w:t>.</w:t>
      </w:r>
      <w:r w:rsidR="00810366">
        <w:rPr>
          <w:lang w:val="en-GB" w:eastAsia="ja-JP"/>
        </w:rPr>
        <w:t xml:space="preserve"> </w:t>
      </w:r>
      <w:r w:rsidR="00A722B3">
        <w:rPr>
          <w:lang w:val="en-GB" w:eastAsia="ja-JP"/>
        </w:rPr>
        <w:t xml:space="preserve">RAN2 already </w:t>
      </w:r>
      <w:r w:rsidR="00EF1D23">
        <w:rPr>
          <w:lang w:val="en-GB" w:eastAsia="ja-JP"/>
        </w:rPr>
        <w:t>broadcast</w:t>
      </w:r>
      <w:r w:rsidR="00EB2B3D">
        <w:rPr>
          <w:lang w:val="en-GB" w:eastAsia="ja-JP"/>
        </w:rPr>
        <w:t>s</w:t>
      </w:r>
      <w:r w:rsidR="00EF1D23">
        <w:rPr>
          <w:lang w:val="en-GB" w:eastAsia="ja-JP"/>
        </w:rPr>
        <w:t xml:space="preserve"> a Satellite ID, which is used </w:t>
      </w:r>
      <w:r w:rsidR="009D1003">
        <w:rPr>
          <w:lang w:val="en-GB" w:eastAsia="ja-JP"/>
        </w:rPr>
        <w:t xml:space="preserve">for </w:t>
      </w:r>
      <w:r w:rsidR="00810366">
        <w:rPr>
          <w:lang w:val="en-GB" w:eastAsia="ja-JP"/>
        </w:rPr>
        <w:t xml:space="preserve">indexing the satellite </w:t>
      </w:r>
      <w:r w:rsidR="009A1D7D">
        <w:rPr>
          <w:lang w:val="en-GB" w:eastAsia="ja-JP"/>
        </w:rPr>
        <w:t xml:space="preserve">assistance information for serving/neighbour cells. </w:t>
      </w:r>
    </w:p>
    <w:p w14:paraId="18EF0282" w14:textId="77777777" w:rsidR="00505192" w:rsidRPr="00E804C9" w:rsidRDefault="00505192" w:rsidP="00505192">
      <w:pPr>
        <w:pStyle w:val="Heading4"/>
        <w:rPr>
          <w:i/>
          <w:iCs/>
        </w:rPr>
      </w:pPr>
      <w:bookmarkStart w:id="10" w:name="_Toc171495429"/>
      <w:r w:rsidRPr="00E804C9">
        <w:t>–</w:t>
      </w:r>
      <w:r w:rsidRPr="00E804C9">
        <w:tab/>
      </w:r>
      <w:r w:rsidRPr="00E804C9">
        <w:rPr>
          <w:i/>
          <w:iCs/>
          <w:snapToGrid w:val="0"/>
        </w:rPr>
        <w:t>SatelliteId</w:t>
      </w:r>
      <w:bookmarkEnd w:id="10"/>
    </w:p>
    <w:p w14:paraId="24400673" w14:textId="77777777" w:rsidR="00505192" w:rsidRPr="00E804C9" w:rsidRDefault="00505192" w:rsidP="00505192">
      <w:pPr>
        <w:keepLines/>
      </w:pPr>
      <w:r w:rsidRPr="00E804C9">
        <w:t xml:space="preserve">The IE </w:t>
      </w:r>
      <w:r w:rsidRPr="00E804C9">
        <w:rPr>
          <w:i/>
          <w:noProof/>
        </w:rPr>
        <w:t xml:space="preserve">SatelliteId </w:t>
      </w:r>
      <w:r w:rsidRPr="00E804C9">
        <w:rPr>
          <w:noProof/>
        </w:rPr>
        <w:t>is used to identify the satellite assistance information of the serving or neighbour satellites.</w:t>
      </w:r>
    </w:p>
    <w:p w14:paraId="47443FB8" w14:textId="77777777" w:rsidR="00505192" w:rsidRPr="00E804C9" w:rsidRDefault="00505192" w:rsidP="00505192">
      <w:pPr>
        <w:pStyle w:val="TH"/>
      </w:pPr>
      <w:r w:rsidRPr="00E804C9">
        <w:rPr>
          <w:i/>
          <w:iCs/>
          <w:snapToGrid w:val="0"/>
        </w:rPr>
        <w:t>SatelliteId</w:t>
      </w:r>
      <w:r w:rsidRPr="00E804C9">
        <w:rPr>
          <w:snapToGrid w:val="0"/>
        </w:rPr>
        <w:t xml:space="preserve"> </w:t>
      </w:r>
      <w:r w:rsidRPr="00E804C9">
        <w:t>information element</w:t>
      </w:r>
    </w:p>
    <w:p w14:paraId="204D5CCC" w14:textId="77777777" w:rsidR="00505192" w:rsidRPr="00E804C9" w:rsidRDefault="00505192" w:rsidP="00505192">
      <w:pPr>
        <w:pStyle w:val="PL"/>
        <w:shd w:val="clear" w:color="auto" w:fill="E6E6E6"/>
      </w:pPr>
      <w:r w:rsidRPr="00E804C9">
        <w:t>-- ASN1START</w:t>
      </w:r>
    </w:p>
    <w:p w14:paraId="52EDC79D" w14:textId="77777777" w:rsidR="00505192" w:rsidRPr="00E804C9" w:rsidRDefault="00505192" w:rsidP="00505192">
      <w:pPr>
        <w:pStyle w:val="PL"/>
        <w:shd w:val="clear" w:color="auto" w:fill="E6E6E6"/>
      </w:pPr>
    </w:p>
    <w:p w14:paraId="070FB325" w14:textId="77777777" w:rsidR="00505192" w:rsidRPr="00E804C9" w:rsidRDefault="00505192" w:rsidP="00505192">
      <w:pPr>
        <w:pStyle w:val="PL"/>
        <w:shd w:val="clear" w:color="auto" w:fill="E6E6E6"/>
      </w:pPr>
      <w:r w:rsidRPr="00E804C9">
        <w:t>SatelliteId-r18 ::= INTEGER (0..255)</w:t>
      </w:r>
    </w:p>
    <w:p w14:paraId="00585582" w14:textId="77777777" w:rsidR="00505192" w:rsidRPr="00E804C9" w:rsidRDefault="00505192" w:rsidP="00505192">
      <w:pPr>
        <w:pStyle w:val="PL"/>
        <w:shd w:val="clear" w:color="auto" w:fill="E6E6E6"/>
      </w:pPr>
    </w:p>
    <w:p w14:paraId="57D4FF24" w14:textId="77777777" w:rsidR="00505192" w:rsidRPr="00E804C9" w:rsidRDefault="00505192" w:rsidP="00505192">
      <w:pPr>
        <w:pStyle w:val="PL"/>
        <w:shd w:val="clear" w:color="auto" w:fill="E6E6E6"/>
      </w:pPr>
      <w:r w:rsidRPr="00E804C9">
        <w:t>-- ASN1STOP</w:t>
      </w:r>
    </w:p>
    <w:p w14:paraId="12DBE50E" w14:textId="77777777" w:rsidR="00505192" w:rsidRDefault="00505192" w:rsidP="007E7FE7">
      <w:pPr>
        <w:jc w:val="both"/>
        <w:rPr>
          <w:lang w:val="en-GB" w:eastAsia="ja-JP"/>
        </w:rPr>
      </w:pPr>
    </w:p>
    <w:p w14:paraId="1857A27C" w14:textId="77777777" w:rsidR="001E18FB" w:rsidRDefault="009A1D7D" w:rsidP="007E7FE7">
      <w:pPr>
        <w:jc w:val="both"/>
        <w:rPr>
          <w:lang w:val="en-GB" w:eastAsia="ja-JP"/>
        </w:rPr>
      </w:pPr>
      <w:r>
        <w:rPr>
          <w:lang w:val="en-GB" w:eastAsia="ja-JP"/>
        </w:rPr>
        <w:t>It seems straightforward t</w:t>
      </w:r>
      <w:r w:rsidR="00C33483">
        <w:rPr>
          <w:lang w:val="en-GB" w:eastAsia="ja-JP"/>
        </w:rPr>
        <w:t xml:space="preserve">hat NAS reuses the existing Satellite ID, i.e. </w:t>
      </w:r>
      <w:r w:rsidR="00840570">
        <w:rPr>
          <w:lang w:val="en-GB" w:eastAsia="ja-JP"/>
        </w:rPr>
        <w:t xml:space="preserve">there is no need to introduce new Satellite IDs for S&amp;F. It </w:t>
      </w:r>
      <w:r w:rsidR="00910D27">
        <w:rPr>
          <w:lang w:val="en-GB" w:eastAsia="ja-JP"/>
        </w:rPr>
        <w:t xml:space="preserve">also enables to reuse AS features such as </w:t>
      </w:r>
      <w:r w:rsidR="007A5C18">
        <w:rPr>
          <w:lang w:val="en-GB" w:eastAsia="ja-JP"/>
        </w:rPr>
        <w:t>discontinuous</w:t>
      </w:r>
      <w:r w:rsidR="00A86465">
        <w:rPr>
          <w:lang w:val="en-GB" w:eastAsia="ja-JP"/>
        </w:rPr>
        <w:t xml:space="preserve"> coverage</w:t>
      </w:r>
      <w:r w:rsidR="001E18FB">
        <w:rPr>
          <w:lang w:val="en-GB" w:eastAsia="ja-JP"/>
        </w:rPr>
        <w:t xml:space="preserve"> which indicates when a given satellite will provide coverage.</w:t>
      </w:r>
    </w:p>
    <w:p w14:paraId="5BF26DBA" w14:textId="050C7115" w:rsidR="00F65BD1" w:rsidRDefault="001E18FB" w:rsidP="009E2A67">
      <w:pPr>
        <w:pStyle w:val="Heading7"/>
        <w:rPr>
          <w:lang w:eastAsia="ja-JP"/>
        </w:rPr>
      </w:pPr>
      <w:bookmarkStart w:id="11" w:name="_Ref174121205"/>
      <w:r>
        <w:rPr>
          <w:lang w:eastAsia="ja-JP"/>
        </w:rPr>
        <w:t>Proposal</w:t>
      </w:r>
      <w:r w:rsidRPr="00657076">
        <w:rPr>
          <w:lang w:eastAsia="ja-JP"/>
        </w:rPr>
        <w:t xml:space="preserve"> </w:t>
      </w:r>
      <w:r w:rsidR="00EB2B3D">
        <w:rPr>
          <w:lang w:eastAsia="ja-JP"/>
        </w:rPr>
        <w:t>4</w:t>
      </w:r>
      <w:r w:rsidRPr="00657076">
        <w:rPr>
          <w:lang w:eastAsia="ja-JP"/>
        </w:rPr>
        <w:t xml:space="preserve">: </w:t>
      </w:r>
      <w:r>
        <w:rPr>
          <w:lang w:eastAsia="ja-JP"/>
        </w:rPr>
        <w:t xml:space="preserve">NAS Satellite IDs </w:t>
      </w:r>
      <w:r w:rsidR="00060D5B">
        <w:rPr>
          <w:lang w:eastAsia="ja-JP"/>
        </w:rPr>
        <w:t>corresponds to existing broadcasted SatelliteIds (no need for new parameter)</w:t>
      </w:r>
      <w:bookmarkEnd w:id="11"/>
      <w:r w:rsidRPr="005548D6">
        <w:rPr>
          <w:lang w:eastAsia="ja-JP"/>
        </w:rPr>
        <w:t xml:space="preserve"> </w:t>
      </w:r>
    </w:p>
    <w:p w14:paraId="2A58AA5F" w14:textId="53E8AE51" w:rsidR="009A1D7D" w:rsidRPr="00CC17EA" w:rsidRDefault="009A1D7D" w:rsidP="007E7FE7">
      <w:pPr>
        <w:jc w:val="both"/>
        <w:rPr>
          <w:lang w:eastAsia="ja-JP"/>
        </w:rPr>
      </w:pPr>
    </w:p>
    <w:p w14:paraId="379206E6" w14:textId="0F322AFD" w:rsidR="00C64220" w:rsidRDefault="00C11A0B" w:rsidP="00557260">
      <w:pPr>
        <w:pStyle w:val="Heading3"/>
        <w:rPr>
          <w:lang w:eastAsia="ja-JP"/>
        </w:rPr>
      </w:pPr>
      <w:r>
        <w:rPr>
          <w:lang w:eastAsia="ja-JP"/>
        </w:rPr>
        <w:t>Handling of UEs not supporting S&amp;F</w:t>
      </w:r>
    </w:p>
    <w:p w14:paraId="50060A0C" w14:textId="7C96E599" w:rsidR="00557260" w:rsidRDefault="00557260" w:rsidP="006D2B78">
      <w:pPr>
        <w:jc w:val="both"/>
        <w:rPr>
          <w:lang w:val="en-GB" w:eastAsia="ja-JP"/>
        </w:rPr>
      </w:pPr>
      <w:r>
        <w:rPr>
          <w:lang w:val="en-GB" w:eastAsia="ja-JP"/>
        </w:rPr>
        <w:t>A</w:t>
      </w:r>
      <w:r w:rsidR="006D2B78">
        <w:rPr>
          <w:lang w:val="en-GB" w:eastAsia="ja-JP"/>
        </w:rPr>
        <w:t>n</w:t>
      </w:r>
      <w:r>
        <w:rPr>
          <w:lang w:val="en-GB" w:eastAsia="ja-JP"/>
        </w:rPr>
        <w:t xml:space="preserve"> eNB operating in S&amp;F mode provide a degraded service compared to normal mode. In general</w:t>
      </w:r>
      <w:r w:rsidR="006062DB">
        <w:rPr>
          <w:lang w:val="en-GB" w:eastAsia="ja-JP"/>
        </w:rPr>
        <w:t>,</w:t>
      </w:r>
      <w:r>
        <w:rPr>
          <w:lang w:val="en-GB" w:eastAsia="ja-JP"/>
        </w:rPr>
        <w:t xml:space="preserve"> it seems difficult for a UE not supporting S&amp;F to access.</w:t>
      </w:r>
    </w:p>
    <w:p w14:paraId="7A5FCAAB" w14:textId="3AB13B15" w:rsidR="000C3ACC" w:rsidRDefault="00557260" w:rsidP="00A50AE9">
      <w:pPr>
        <w:jc w:val="both"/>
        <w:rPr>
          <w:lang w:val="en-GB" w:eastAsia="ja-JP"/>
        </w:rPr>
      </w:pPr>
      <w:r>
        <w:rPr>
          <w:lang w:val="en-GB" w:eastAsia="ja-JP"/>
        </w:rPr>
        <w:t xml:space="preserve">However, there are some scenarios/use cases where a S&amp;F system </w:t>
      </w:r>
      <w:r w:rsidR="00A50AE9">
        <w:rPr>
          <w:lang w:val="en-GB" w:eastAsia="ja-JP"/>
        </w:rPr>
        <w:t>might</w:t>
      </w:r>
      <w:r>
        <w:rPr>
          <w:lang w:val="en-GB" w:eastAsia="ja-JP"/>
        </w:rPr>
        <w:t xml:space="preserve"> accommodate even UEs not supporting S&amp;F. For instance, </w:t>
      </w:r>
      <w:r w:rsidR="001A2D69">
        <w:rPr>
          <w:lang w:val="en-GB" w:eastAsia="ja-JP"/>
        </w:rPr>
        <w:t xml:space="preserve">it seems </w:t>
      </w:r>
      <w:r>
        <w:rPr>
          <w:lang w:val="en-GB" w:eastAsia="ja-JP"/>
        </w:rPr>
        <w:t>SMS service could be supported</w:t>
      </w:r>
      <w:r w:rsidR="000C3ACC">
        <w:rPr>
          <w:lang w:val="en-GB" w:eastAsia="ja-JP"/>
        </w:rPr>
        <w:t xml:space="preserve"> by Full CN architecture</w:t>
      </w:r>
      <w:r>
        <w:rPr>
          <w:lang w:val="en-GB" w:eastAsia="ja-JP"/>
        </w:rPr>
        <w:t xml:space="preserve">. </w:t>
      </w:r>
      <w:r w:rsidR="000C3ACC">
        <w:rPr>
          <w:lang w:val="en-GB" w:eastAsia="ja-JP"/>
        </w:rPr>
        <w:t>Similarly, if an operator deploys a specific delay tolerant service based on UDP, the full CN architecture could support that.</w:t>
      </w:r>
    </w:p>
    <w:p w14:paraId="27004276" w14:textId="0C76D6B9" w:rsidR="000C27FF" w:rsidRPr="000C27FF" w:rsidRDefault="000C27FF" w:rsidP="000C27FF">
      <w:pPr>
        <w:pStyle w:val="Heading7"/>
        <w:rPr>
          <w:lang w:eastAsia="ja-JP"/>
        </w:rPr>
      </w:pPr>
      <w:bookmarkStart w:id="12" w:name="_Ref174121211"/>
      <w:r>
        <w:rPr>
          <w:lang w:eastAsia="ja-JP"/>
        </w:rPr>
        <w:t>Observation</w:t>
      </w:r>
      <w:r w:rsidRPr="00657076">
        <w:rPr>
          <w:lang w:eastAsia="ja-JP"/>
        </w:rPr>
        <w:t xml:space="preserve"> </w:t>
      </w:r>
      <w:r>
        <w:rPr>
          <w:lang w:eastAsia="ja-JP"/>
        </w:rPr>
        <w:t>4</w:t>
      </w:r>
      <w:r w:rsidRPr="00657076">
        <w:rPr>
          <w:lang w:eastAsia="ja-JP"/>
        </w:rPr>
        <w:t xml:space="preserve">: </w:t>
      </w:r>
      <w:r>
        <w:rPr>
          <w:lang w:eastAsia="ja-JP"/>
        </w:rPr>
        <w:t>In some scenarios, UEs not supporting S&amp;F could still be accommodated by S&amp;F eNB</w:t>
      </w:r>
      <w:bookmarkEnd w:id="12"/>
    </w:p>
    <w:p w14:paraId="41C1E8A2" w14:textId="1C91F93C" w:rsidR="00557260" w:rsidRDefault="00557260" w:rsidP="006D2B78">
      <w:pPr>
        <w:jc w:val="both"/>
        <w:rPr>
          <w:lang w:val="en-GB" w:eastAsia="ja-JP"/>
        </w:rPr>
      </w:pPr>
      <w:r>
        <w:rPr>
          <w:lang w:val="en-GB" w:eastAsia="ja-JP"/>
        </w:rPr>
        <w:t>Hence</w:t>
      </w:r>
      <w:r w:rsidR="000C27FF">
        <w:rPr>
          <w:lang w:val="en-GB" w:eastAsia="ja-JP"/>
        </w:rPr>
        <w:t>,</w:t>
      </w:r>
      <w:r>
        <w:rPr>
          <w:lang w:val="en-GB" w:eastAsia="ja-JP"/>
        </w:rPr>
        <w:t xml:space="preserve"> we believe it should be up to NW deployment to allow or disallow </w:t>
      </w:r>
      <w:r w:rsidR="000C3ACC">
        <w:rPr>
          <w:lang w:val="en-GB" w:eastAsia="ja-JP"/>
        </w:rPr>
        <w:t>access of UEs not supporting S&amp;F.</w:t>
      </w:r>
    </w:p>
    <w:p w14:paraId="434E2C0C" w14:textId="42EE4F94" w:rsidR="00955C6C" w:rsidRDefault="00955C6C" w:rsidP="00955C6C">
      <w:pPr>
        <w:pStyle w:val="Heading7"/>
        <w:rPr>
          <w:lang w:eastAsia="ja-JP"/>
        </w:rPr>
      </w:pPr>
      <w:bookmarkStart w:id="13" w:name="_Ref174121215"/>
      <w:r>
        <w:rPr>
          <w:lang w:eastAsia="ja-JP"/>
        </w:rPr>
        <w:t>Proposal</w:t>
      </w:r>
      <w:r w:rsidRPr="00657076">
        <w:rPr>
          <w:lang w:eastAsia="ja-JP"/>
        </w:rPr>
        <w:t xml:space="preserve"> </w:t>
      </w:r>
      <w:r w:rsidR="00935F2F">
        <w:rPr>
          <w:lang w:eastAsia="ja-JP"/>
        </w:rPr>
        <w:t>5</w:t>
      </w:r>
      <w:r w:rsidRPr="00657076">
        <w:rPr>
          <w:lang w:eastAsia="ja-JP"/>
        </w:rPr>
        <w:t xml:space="preserve">: </w:t>
      </w:r>
      <w:r>
        <w:rPr>
          <w:lang w:eastAsia="ja-JP"/>
        </w:rPr>
        <w:t>It should be up to NW deployment to allow/disallow access of UEs not supporting S&amp;F</w:t>
      </w:r>
      <w:bookmarkEnd w:id="13"/>
      <w:r>
        <w:rPr>
          <w:lang w:eastAsia="ja-JP"/>
        </w:rPr>
        <w:t xml:space="preserve"> </w:t>
      </w:r>
      <w:r w:rsidRPr="005548D6">
        <w:rPr>
          <w:lang w:eastAsia="ja-JP"/>
        </w:rPr>
        <w:t xml:space="preserve"> </w:t>
      </w:r>
    </w:p>
    <w:p w14:paraId="37066014" w14:textId="7A80EA19" w:rsidR="000C3ACC" w:rsidRDefault="00955C6C" w:rsidP="00557260">
      <w:pPr>
        <w:rPr>
          <w:lang w:eastAsia="ja-JP"/>
        </w:rPr>
      </w:pPr>
      <w:r>
        <w:rPr>
          <w:lang w:eastAsia="ja-JP"/>
        </w:rPr>
        <w:t>UEs not supporting S&amp;F are twofold:</w:t>
      </w:r>
    </w:p>
    <w:p w14:paraId="5FB1918E" w14:textId="31150A1A" w:rsidR="00955C6C" w:rsidRDefault="00955C6C" w:rsidP="00955C6C">
      <w:pPr>
        <w:pStyle w:val="ListParagraph"/>
        <w:numPr>
          <w:ilvl w:val="0"/>
          <w:numId w:val="38"/>
        </w:numPr>
      </w:pPr>
      <w:r>
        <w:t>Legacy UEs</w:t>
      </w:r>
    </w:p>
    <w:p w14:paraId="70352FD1" w14:textId="32A016E0" w:rsidR="00955C6C" w:rsidRDefault="00955C6C" w:rsidP="00955C6C">
      <w:pPr>
        <w:pStyle w:val="ListParagraph"/>
        <w:numPr>
          <w:ilvl w:val="0"/>
          <w:numId w:val="38"/>
        </w:numPr>
      </w:pPr>
      <w:r>
        <w:t>R19 UEs not supporting S&amp;F</w:t>
      </w:r>
    </w:p>
    <w:p w14:paraId="379E01D8" w14:textId="3B4C0676" w:rsidR="00955C6C" w:rsidRDefault="00E97EED" w:rsidP="009E2A67">
      <w:pPr>
        <w:jc w:val="both"/>
      </w:pPr>
      <w:r>
        <w:t xml:space="preserve">Regarding legacy UEs, as </w:t>
      </w:r>
      <w:r w:rsidR="00C845A3">
        <w:t xml:space="preserve">reminded during last meeting, they can be barred </w:t>
      </w:r>
      <w:r w:rsidR="00287E1F">
        <w:t xml:space="preserve">(if desired) </w:t>
      </w:r>
      <w:r w:rsidR="00C845A3" w:rsidRPr="00C845A3">
        <w:t>by legacy cellBarred and cellBarredNTN</w:t>
      </w:r>
      <w:r w:rsidR="00C845A3">
        <w:t xml:space="preserve">. </w:t>
      </w:r>
      <w:r w:rsidR="00A44657">
        <w:t>A new barring indication would then be required for R19 UEs</w:t>
      </w:r>
      <w:r w:rsidR="001E1C8C">
        <w:t>.</w:t>
      </w:r>
    </w:p>
    <w:p w14:paraId="0226B234" w14:textId="669267AC" w:rsidR="001E1C8C" w:rsidRDefault="001E1C8C" w:rsidP="009E2A67">
      <w:pPr>
        <w:jc w:val="both"/>
      </w:pPr>
      <w:r>
        <w:t xml:space="preserve">Regarding </w:t>
      </w:r>
      <w:r>
        <w:t>R19 UEs not supporting S&amp;F</w:t>
      </w:r>
      <w:r>
        <w:t xml:space="preserve">, </w:t>
      </w:r>
      <w:r w:rsidR="006D3773">
        <w:t xml:space="preserve">they could be </w:t>
      </w:r>
      <w:r w:rsidR="008951C2">
        <w:t>considered</w:t>
      </w:r>
      <w:r w:rsidR="006D3773">
        <w:t xml:space="preserve"> barred by </w:t>
      </w:r>
      <w:r w:rsidR="008951C2">
        <w:t xml:space="preserve">using </w:t>
      </w:r>
      <w:r w:rsidR="00A7523E">
        <w:t xml:space="preserve">the “S&amp;F mode” indication. I.e., </w:t>
      </w:r>
      <w:r w:rsidR="00287E1F">
        <w:t xml:space="preserve">whenever </w:t>
      </w:r>
      <w:r w:rsidR="008951C2">
        <w:t xml:space="preserve">the eNB operates in </w:t>
      </w:r>
      <w:r w:rsidR="008951C2">
        <w:t>“S&amp;F mode”</w:t>
      </w:r>
      <w:r w:rsidR="008951C2">
        <w:t xml:space="preserve">, such UEs would be barred. To enable above flexibility, this should be </w:t>
      </w:r>
      <w:r w:rsidR="008951C2">
        <w:lastRenderedPageBreak/>
        <w:t xml:space="preserve">under NW control, e.g. there should be an indication on whether </w:t>
      </w:r>
      <w:r w:rsidR="008951C2">
        <w:t>UEs not supporting S&amp;F</w:t>
      </w:r>
      <w:r w:rsidR="008951C2">
        <w:t xml:space="preserve"> are barred or not during </w:t>
      </w:r>
      <w:r w:rsidR="008951C2">
        <w:t>“S&amp;F mode”</w:t>
      </w:r>
      <w:r w:rsidR="008951C2">
        <w:t xml:space="preserve"> operation.</w:t>
      </w:r>
    </w:p>
    <w:p w14:paraId="6B60B348" w14:textId="79E3353A" w:rsidR="002E60A7" w:rsidRDefault="002E60A7" w:rsidP="002E60A7">
      <w:pPr>
        <w:pStyle w:val="Heading7"/>
        <w:rPr>
          <w:lang w:eastAsia="ja-JP"/>
        </w:rPr>
      </w:pPr>
      <w:bookmarkStart w:id="14" w:name="_Ref174122032"/>
      <w:r>
        <w:rPr>
          <w:lang w:eastAsia="ja-JP"/>
        </w:rPr>
        <w:t>Proposal</w:t>
      </w:r>
      <w:r w:rsidRPr="00657076">
        <w:rPr>
          <w:lang w:eastAsia="ja-JP"/>
        </w:rPr>
        <w:t xml:space="preserve"> </w:t>
      </w:r>
      <w:r>
        <w:rPr>
          <w:lang w:eastAsia="ja-JP"/>
        </w:rPr>
        <w:t>6</w:t>
      </w:r>
      <w:r w:rsidRPr="00657076">
        <w:rPr>
          <w:lang w:eastAsia="ja-JP"/>
        </w:rPr>
        <w:t xml:space="preserve">: </w:t>
      </w:r>
      <w:r>
        <w:rPr>
          <w:lang w:eastAsia="ja-JP"/>
        </w:rPr>
        <w:t xml:space="preserve">Add an indication </w:t>
      </w:r>
      <w:r w:rsidR="00EA598B">
        <w:rPr>
          <w:lang w:eastAsia="ja-JP"/>
        </w:rPr>
        <w:t xml:space="preserve">to control </w:t>
      </w:r>
      <w:r w:rsidR="00324212">
        <w:rPr>
          <w:lang w:eastAsia="ja-JP"/>
        </w:rPr>
        <w:t>access of R19 UEs not supporting S&amp;F operation</w:t>
      </w:r>
      <w:bookmarkEnd w:id="14"/>
    </w:p>
    <w:p w14:paraId="58913C9D" w14:textId="77777777" w:rsidR="00B57163" w:rsidRDefault="00B57163" w:rsidP="009E2A67">
      <w:pPr>
        <w:jc w:val="both"/>
      </w:pPr>
    </w:p>
    <w:p w14:paraId="13BDFCF0" w14:textId="77777777" w:rsidR="00470E6E" w:rsidRPr="005B32D9" w:rsidRDefault="00470E6E" w:rsidP="00470E6E">
      <w:pPr>
        <w:pStyle w:val="Heading1"/>
        <w:rPr>
          <w:lang w:val="en-US"/>
        </w:rPr>
      </w:pPr>
      <w:r w:rsidRPr="005B32D9">
        <w:rPr>
          <w:lang w:val="en-US"/>
        </w:rPr>
        <w:t xml:space="preserve">Conclusion </w:t>
      </w:r>
    </w:p>
    <w:p w14:paraId="7A9D2D98" w14:textId="77777777" w:rsidR="00470E6E" w:rsidRDefault="00470E6E" w:rsidP="00470E6E">
      <w:pPr>
        <w:jc w:val="both"/>
        <w:rPr>
          <w:lang w:eastAsia="ja-JP"/>
        </w:rPr>
      </w:pPr>
      <w:r>
        <w:rPr>
          <w:rFonts w:hint="eastAsia"/>
          <w:lang w:eastAsia="ja-JP"/>
        </w:rPr>
        <w:t>In this contribution, we make the following observations and proposals:</w:t>
      </w:r>
    </w:p>
    <w:p w14:paraId="61AD5CF8" w14:textId="2AE12504" w:rsidR="009E2A67" w:rsidRPr="00677705" w:rsidRDefault="00677705" w:rsidP="00470E6E">
      <w:pPr>
        <w:jc w:val="both"/>
        <w:rPr>
          <w:b/>
          <w:bCs/>
          <w:lang w:eastAsia="ja-JP"/>
        </w:rPr>
      </w:pPr>
      <w:r w:rsidRPr="00677705">
        <w:rPr>
          <w:b/>
          <w:bCs/>
          <w:lang w:eastAsia="ja-JP"/>
        </w:rPr>
        <w:fldChar w:fldCharType="begin"/>
      </w:r>
      <w:r w:rsidRPr="00677705">
        <w:rPr>
          <w:b/>
          <w:bCs/>
          <w:lang w:eastAsia="ja-JP"/>
        </w:rPr>
        <w:instrText xml:space="preserve"> REF _Ref174121160 \h </w:instrText>
      </w:r>
      <w:r w:rsidRPr="00677705">
        <w:rPr>
          <w:b/>
          <w:bCs/>
          <w:lang w:eastAsia="ja-JP"/>
        </w:rPr>
      </w:r>
      <w:r>
        <w:rPr>
          <w:b/>
          <w:bCs/>
          <w:lang w:eastAsia="ja-JP"/>
        </w:rPr>
        <w:instrText xml:space="preserve"> \* MERGEFORMAT </w:instrText>
      </w:r>
      <w:r w:rsidRPr="00677705">
        <w:rPr>
          <w:b/>
          <w:bCs/>
          <w:lang w:eastAsia="ja-JP"/>
        </w:rPr>
        <w:fldChar w:fldCharType="separate"/>
      </w:r>
      <w:r w:rsidRPr="00677705">
        <w:rPr>
          <w:b/>
          <w:bCs/>
        </w:rPr>
        <w:t xml:space="preserve">Observation 1: </w:t>
      </w:r>
      <w:r w:rsidRPr="00677705">
        <w:rPr>
          <w:b/>
          <w:bCs/>
        </w:rPr>
        <w:t>It is more generic to use a “S&amp;F mode” indication, rather than a “feeder link available” indication</w:t>
      </w:r>
      <w:r w:rsidRPr="00677705">
        <w:rPr>
          <w:b/>
          <w:bCs/>
          <w:lang w:eastAsia="ja-JP"/>
        </w:rPr>
        <w:fldChar w:fldCharType="end"/>
      </w:r>
    </w:p>
    <w:p w14:paraId="40DF0858" w14:textId="1A55E27F" w:rsidR="00677705" w:rsidRPr="00677705" w:rsidRDefault="00677705" w:rsidP="00470E6E">
      <w:pPr>
        <w:jc w:val="both"/>
        <w:rPr>
          <w:b/>
          <w:bCs/>
          <w:lang w:eastAsia="ja-JP"/>
        </w:rPr>
      </w:pPr>
      <w:r w:rsidRPr="00677705">
        <w:rPr>
          <w:b/>
          <w:bCs/>
          <w:lang w:eastAsia="ja-JP"/>
        </w:rPr>
        <w:fldChar w:fldCharType="begin"/>
      </w:r>
      <w:r w:rsidRPr="00677705">
        <w:rPr>
          <w:b/>
          <w:bCs/>
          <w:lang w:eastAsia="ja-JP"/>
        </w:rPr>
        <w:instrText xml:space="preserve"> REF _Ref174121167 \h </w:instrText>
      </w:r>
      <w:r w:rsidRPr="00677705">
        <w:rPr>
          <w:b/>
          <w:bCs/>
          <w:lang w:eastAsia="ja-JP"/>
        </w:rPr>
      </w:r>
      <w:r>
        <w:rPr>
          <w:b/>
          <w:bCs/>
          <w:lang w:eastAsia="ja-JP"/>
        </w:rPr>
        <w:instrText xml:space="preserve"> \* MERGEFORMAT </w:instrText>
      </w:r>
      <w:r w:rsidRPr="00677705">
        <w:rPr>
          <w:b/>
          <w:bCs/>
          <w:lang w:eastAsia="ja-JP"/>
        </w:rPr>
        <w:fldChar w:fldCharType="separate"/>
      </w:r>
      <w:r w:rsidRPr="00677705">
        <w:rPr>
          <w:b/>
          <w:bCs/>
        </w:rPr>
        <w:t xml:space="preserve">Observation </w:t>
      </w:r>
      <w:r w:rsidRPr="00677705">
        <w:rPr>
          <w:b/>
          <w:bCs/>
        </w:rPr>
        <w:t>2</w:t>
      </w:r>
      <w:r w:rsidRPr="00677705">
        <w:rPr>
          <w:b/>
          <w:bCs/>
        </w:rPr>
        <w:t xml:space="preserve">: </w:t>
      </w:r>
      <w:r w:rsidRPr="00677705">
        <w:rPr>
          <w:b/>
          <w:bCs/>
        </w:rPr>
        <w:t>The</w:t>
      </w:r>
      <w:r w:rsidRPr="00677705">
        <w:rPr>
          <w:b/>
          <w:bCs/>
        </w:rPr>
        <w:t xml:space="preserve"> “S&amp;F mode” indication</w:t>
      </w:r>
      <w:r w:rsidRPr="00677705">
        <w:rPr>
          <w:b/>
          <w:bCs/>
        </w:rPr>
        <w:t xml:space="preserve"> is expected to be used by NAS/application</w:t>
      </w:r>
      <w:r w:rsidRPr="00677705">
        <w:rPr>
          <w:b/>
          <w:bCs/>
        </w:rPr>
        <w:t xml:space="preserve">, </w:t>
      </w:r>
      <w:r w:rsidRPr="00677705">
        <w:rPr>
          <w:b/>
          <w:bCs/>
        </w:rPr>
        <w:t>and should be forwarded to upper layers</w:t>
      </w:r>
      <w:r w:rsidRPr="00677705">
        <w:rPr>
          <w:b/>
          <w:bCs/>
          <w:lang w:eastAsia="ja-JP"/>
        </w:rPr>
        <w:fldChar w:fldCharType="end"/>
      </w:r>
    </w:p>
    <w:p w14:paraId="6FC4DE88" w14:textId="6BDEE605" w:rsidR="00677705" w:rsidRPr="00677705" w:rsidRDefault="00677705" w:rsidP="00470E6E">
      <w:pPr>
        <w:jc w:val="both"/>
        <w:rPr>
          <w:b/>
          <w:bCs/>
          <w:lang w:eastAsia="ja-JP"/>
        </w:rPr>
      </w:pPr>
      <w:r w:rsidRPr="00677705">
        <w:rPr>
          <w:b/>
          <w:bCs/>
          <w:lang w:eastAsia="ja-JP"/>
        </w:rPr>
        <w:fldChar w:fldCharType="begin"/>
      </w:r>
      <w:r w:rsidRPr="00677705">
        <w:rPr>
          <w:b/>
          <w:bCs/>
          <w:lang w:eastAsia="ja-JP"/>
        </w:rPr>
        <w:instrText xml:space="preserve"> REF _Ref174121181 \h </w:instrText>
      </w:r>
      <w:r w:rsidRPr="00677705">
        <w:rPr>
          <w:b/>
          <w:bCs/>
          <w:lang w:eastAsia="ja-JP"/>
        </w:rPr>
      </w:r>
      <w:r>
        <w:rPr>
          <w:b/>
          <w:bCs/>
          <w:lang w:eastAsia="ja-JP"/>
        </w:rPr>
        <w:instrText xml:space="preserve"> \* MERGEFORMAT </w:instrText>
      </w:r>
      <w:r w:rsidRPr="00677705">
        <w:rPr>
          <w:b/>
          <w:bCs/>
          <w:lang w:eastAsia="ja-JP"/>
        </w:rPr>
        <w:fldChar w:fldCharType="separate"/>
      </w:r>
      <w:r w:rsidRPr="00677705">
        <w:rPr>
          <w:b/>
          <w:bCs/>
          <w:lang w:eastAsia="ja-JP"/>
        </w:rPr>
        <w:t xml:space="preserve">Proposal 1: </w:t>
      </w:r>
      <w:r w:rsidRPr="00677705">
        <w:rPr>
          <w:b/>
          <w:bCs/>
          <w:lang w:eastAsia="ja-JP"/>
        </w:rPr>
        <w:t>The eNB broadcast a “</w:t>
      </w:r>
      <w:r w:rsidRPr="00677705">
        <w:rPr>
          <w:b/>
          <w:bCs/>
          <w:lang w:eastAsia="ja-JP"/>
        </w:rPr>
        <w:t>S&amp;F mode</w:t>
      </w:r>
      <w:r w:rsidRPr="00677705">
        <w:rPr>
          <w:b/>
          <w:bCs/>
          <w:lang w:eastAsia="ja-JP"/>
        </w:rPr>
        <w:t>” indication (FFS details), that is forwarded to upper layers</w:t>
      </w:r>
      <w:r w:rsidRPr="00677705">
        <w:rPr>
          <w:b/>
          <w:bCs/>
          <w:lang w:eastAsia="ja-JP"/>
        </w:rPr>
        <w:fldChar w:fldCharType="end"/>
      </w:r>
    </w:p>
    <w:p w14:paraId="0EEB9210" w14:textId="612B3D62" w:rsidR="00677705" w:rsidRPr="00677705" w:rsidRDefault="00677705" w:rsidP="00470E6E">
      <w:pPr>
        <w:jc w:val="both"/>
        <w:rPr>
          <w:b/>
          <w:bCs/>
          <w:lang w:eastAsia="ja-JP"/>
        </w:rPr>
      </w:pPr>
      <w:r w:rsidRPr="00677705">
        <w:rPr>
          <w:b/>
          <w:bCs/>
          <w:lang w:eastAsia="ja-JP"/>
        </w:rPr>
        <w:fldChar w:fldCharType="begin"/>
      </w:r>
      <w:r w:rsidRPr="00677705">
        <w:rPr>
          <w:b/>
          <w:bCs/>
          <w:lang w:eastAsia="ja-JP"/>
        </w:rPr>
        <w:instrText xml:space="preserve"> REF _Ref174121185 \h </w:instrText>
      </w:r>
      <w:r w:rsidRPr="00677705">
        <w:rPr>
          <w:b/>
          <w:bCs/>
          <w:lang w:eastAsia="ja-JP"/>
        </w:rPr>
      </w:r>
      <w:r>
        <w:rPr>
          <w:b/>
          <w:bCs/>
          <w:lang w:eastAsia="ja-JP"/>
        </w:rPr>
        <w:instrText xml:space="preserve"> \* MERGEFORMAT </w:instrText>
      </w:r>
      <w:r w:rsidRPr="00677705">
        <w:rPr>
          <w:b/>
          <w:bCs/>
          <w:lang w:eastAsia="ja-JP"/>
        </w:rPr>
        <w:fldChar w:fldCharType="separate"/>
      </w:r>
      <w:r w:rsidRPr="00677705">
        <w:rPr>
          <w:b/>
          <w:bCs/>
          <w:lang w:eastAsia="ja-JP"/>
        </w:rPr>
        <w:t xml:space="preserve">Proposal 2: </w:t>
      </w:r>
      <w:r w:rsidRPr="00677705">
        <w:rPr>
          <w:b/>
          <w:bCs/>
          <w:lang w:eastAsia="ja-JP"/>
        </w:rPr>
        <w:t xml:space="preserve">Support switching between </w:t>
      </w:r>
      <w:r w:rsidRPr="00677705">
        <w:rPr>
          <w:b/>
          <w:bCs/>
          <w:lang w:eastAsia="ja-JP"/>
        </w:rPr>
        <w:t xml:space="preserve">“S&amp;F mode” </w:t>
      </w:r>
      <w:r w:rsidRPr="00677705">
        <w:rPr>
          <w:b/>
          <w:bCs/>
          <w:lang w:eastAsia="ja-JP"/>
        </w:rPr>
        <w:t>and “normal mode”</w:t>
      </w:r>
      <w:r w:rsidRPr="00677705">
        <w:rPr>
          <w:b/>
          <w:bCs/>
          <w:lang w:eastAsia="ja-JP"/>
        </w:rPr>
        <w:fldChar w:fldCharType="end"/>
      </w:r>
    </w:p>
    <w:p w14:paraId="41C5412B" w14:textId="52DEC446" w:rsidR="00677705" w:rsidRPr="00677705" w:rsidRDefault="00677705" w:rsidP="00470E6E">
      <w:pPr>
        <w:jc w:val="both"/>
        <w:rPr>
          <w:b/>
          <w:bCs/>
          <w:lang w:eastAsia="ja-JP"/>
        </w:rPr>
      </w:pPr>
      <w:r w:rsidRPr="00677705">
        <w:rPr>
          <w:b/>
          <w:bCs/>
          <w:lang w:eastAsia="ja-JP"/>
        </w:rPr>
        <w:fldChar w:fldCharType="begin"/>
      </w:r>
      <w:r w:rsidRPr="00677705">
        <w:rPr>
          <w:b/>
          <w:bCs/>
          <w:lang w:eastAsia="ja-JP"/>
        </w:rPr>
        <w:instrText xml:space="preserve"> REF _Ref174121193 \h </w:instrText>
      </w:r>
      <w:r w:rsidRPr="00677705">
        <w:rPr>
          <w:b/>
          <w:bCs/>
          <w:lang w:eastAsia="ja-JP"/>
        </w:rPr>
      </w:r>
      <w:r>
        <w:rPr>
          <w:b/>
          <w:bCs/>
          <w:lang w:eastAsia="ja-JP"/>
        </w:rPr>
        <w:instrText xml:space="preserve"> \* MERGEFORMAT </w:instrText>
      </w:r>
      <w:r w:rsidRPr="00677705">
        <w:rPr>
          <w:b/>
          <w:bCs/>
          <w:lang w:eastAsia="ja-JP"/>
        </w:rPr>
        <w:fldChar w:fldCharType="separate"/>
      </w:r>
      <w:r w:rsidRPr="00677705">
        <w:rPr>
          <w:b/>
          <w:bCs/>
          <w:lang w:eastAsia="ja-JP"/>
        </w:rPr>
        <w:t xml:space="preserve">Observation </w:t>
      </w:r>
      <w:r w:rsidRPr="00677705">
        <w:rPr>
          <w:b/>
          <w:bCs/>
          <w:lang w:eastAsia="ja-JP"/>
        </w:rPr>
        <w:t>3</w:t>
      </w:r>
      <w:r w:rsidRPr="00677705">
        <w:rPr>
          <w:b/>
          <w:bCs/>
          <w:lang w:eastAsia="ja-JP"/>
        </w:rPr>
        <w:t xml:space="preserve">: </w:t>
      </w:r>
      <w:r w:rsidRPr="00677705">
        <w:rPr>
          <w:b/>
          <w:bCs/>
          <w:lang w:eastAsia="ja-JP"/>
        </w:rPr>
        <w:t xml:space="preserve">Toggling a </w:t>
      </w:r>
      <w:r w:rsidRPr="00677705">
        <w:rPr>
          <w:b/>
          <w:bCs/>
          <w:lang w:eastAsia="ja-JP"/>
        </w:rPr>
        <w:t xml:space="preserve">“S&amp;F mode” </w:t>
      </w:r>
      <w:r w:rsidRPr="00677705">
        <w:rPr>
          <w:b/>
          <w:bCs/>
          <w:lang w:eastAsia="ja-JP"/>
        </w:rPr>
        <w:t>bit would yield signaling overhead/UE power consumption</w:t>
      </w:r>
      <w:r w:rsidRPr="00677705">
        <w:rPr>
          <w:b/>
          <w:bCs/>
          <w:lang w:eastAsia="ja-JP"/>
        </w:rPr>
        <w:fldChar w:fldCharType="end"/>
      </w:r>
    </w:p>
    <w:p w14:paraId="4470AE03" w14:textId="471C8BF1" w:rsidR="00677705" w:rsidRPr="00677705" w:rsidRDefault="00677705" w:rsidP="00470E6E">
      <w:pPr>
        <w:jc w:val="both"/>
        <w:rPr>
          <w:b/>
          <w:bCs/>
          <w:lang w:eastAsia="ja-JP"/>
        </w:rPr>
      </w:pPr>
      <w:r w:rsidRPr="00677705">
        <w:rPr>
          <w:b/>
          <w:bCs/>
          <w:lang w:eastAsia="ja-JP"/>
        </w:rPr>
        <w:fldChar w:fldCharType="begin"/>
      </w:r>
      <w:r w:rsidRPr="00677705">
        <w:rPr>
          <w:b/>
          <w:bCs/>
          <w:lang w:eastAsia="ja-JP"/>
        </w:rPr>
        <w:instrText xml:space="preserve"> REF _Ref174121198 \h </w:instrText>
      </w:r>
      <w:r w:rsidRPr="00677705">
        <w:rPr>
          <w:b/>
          <w:bCs/>
          <w:lang w:eastAsia="ja-JP"/>
        </w:rPr>
      </w:r>
      <w:r>
        <w:rPr>
          <w:b/>
          <w:bCs/>
          <w:lang w:eastAsia="ja-JP"/>
        </w:rPr>
        <w:instrText xml:space="preserve"> \* MERGEFORMAT </w:instrText>
      </w:r>
      <w:r w:rsidRPr="00677705">
        <w:rPr>
          <w:b/>
          <w:bCs/>
          <w:lang w:eastAsia="ja-JP"/>
        </w:rPr>
        <w:fldChar w:fldCharType="separate"/>
      </w:r>
      <w:r w:rsidRPr="00677705">
        <w:rPr>
          <w:b/>
          <w:bCs/>
          <w:lang w:eastAsia="ja-JP"/>
        </w:rPr>
        <w:t xml:space="preserve">Proposal </w:t>
      </w:r>
      <w:r w:rsidRPr="00677705">
        <w:rPr>
          <w:b/>
          <w:bCs/>
          <w:lang w:eastAsia="ja-JP"/>
        </w:rPr>
        <w:t>3</w:t>
      </w:r>
      <w:r w:rsidRPr="00677705">
        <w:rPr>
          <w:b/>
          <w:bCs/>
          <w:lang w:eastAsia="ja-JP"/>
        </w:rPr>
        <w:t xml:space="preserve">: </w:t>
      </w:r>
      <w:r w:rsidRPr="00677705">
        <w:rPr>
          <w:b/>
          <w:bCs/>
          <w:lang w:eastAsia="ja-JP"/>
        </w:rPr>
        <w:t>Consider broadcasting</w:t>
      </w:r>
      <w:r w:rsidRPr="00677705">
        <w:rPr>
          <w:b/>
          <w:bCs/>
          <w:lang w:eastAsia="ja-JP"/>
        </w:rPr>
        <w:t xml:space="preserve"> “S&amp;F mode” </w:t>
      </w:r>
      <w:r w:rsidRPr="00677705">
        <w:rPr>
          <w:b/>
          <w:bCs/>
          <w:lang w:eastAsia="ja-JP"/>
        </w:rPr>
        <w:t>time range instead of a “S&amp;F mode” bit, to avoid SI change notification</w:t>
      </w:r>
      <w:r w:rsidRPr="00677705">
        <w:rPr>
          <w:b/>
          <w:bCs/>
          <w:lang w:eastAsia="ja-JP"/>
        </w:rPr>
        <w:fldChar w:fldCharType="end"/>
      </w:r>
    </w:p>
    <w:p w14:paraId="33432252" w14:textId="2D318693" w:rsidR="00677705" w:rsidRPr="00677705" w:rsidRDefault="00677705" w:rsidP="00470E6E">
      <w:pPr>
        <w:jc w:val="both"/>
        <w:rPr>
          <w:b/>
          <w:bCs/>
          <w:lang w:eastAsia="ja-JP"/>
        </w:rPr>
      </w:pPr>
      <w:r w:rsidRPr="00677705">
        <w:rPr>
          <w:b/>
          <w:bCs/>
          <w:lang w:eastAsia="ja-JP"/>
        </w:rPr>
        <w:fldChar w:fldCharType="begin"/>
      </w:r>
      <w:r w:rsidRPr="00677705">
        <w:rPr>
          <w:b/>
          <w:bCs/>
          <w:lang w:eastAsia="ja-JP"/>
        </w:rPr>
        <w:instrText xml:space="preserve"> REF _Ref174121205 \h </w:instrText>
      </w:r>
      <w:r w:rsidRPr="00677705">
        <w:rPr>
          <w:b/>
          <w:bCs/>
          <w:lang w:eastAsia="ja-JP"/>
        </w:rPr>
      </w:r>
      <w:r>
        <w:rPr>
          <w:b/>
          <w:bCs/>
          <w:lang w:eastAsia="ja-JP"/>
        </w:rPr>
        <w:instrText xml:space="preserve"> \* MERGEFORMAT </w:instrText>
      </w:r>
      <w:r w:rsidRPr="00677705">
        <w:rPr>
          <w:b/>
          <w:bCs/>
          <w:lang w:eastAsia="ja-JP"/>
        </w:rPr>
        <w:fldChar w:fldCharType="separate"/>
      </w:r>
      <w:r w:rsidRPr="00677705">
        <w:rPr>
          <w:b/>
          <w:bCs/>
          <w:lang w:eastAsia="ja-JP"/>
        </w:rPr>
        <w:t xml:space="preserve">Proposal </w:t>
      </w:r>
      <w:r w:rsidRPr="00677705">
        <w:rPr>
          <w:b/>
          <w:bCs/>
          <w:lang w:eastAsia="ja-JP"/>
        </w:rPr>
        <w:t>4</w:t>
      </w:r>
      <w:r w:rsidRPr="00677705">
        <w:rPr>
          <w:b/>
          <w:bCs/>
          <w:lang w:eastAsia="ja-JP"/>
        </w:rPr>
        <w:t xml:space="preserve">: </w:t>
      </w:r>
      <w:r w:rsidRPr="00677705">
        <w:rPr>
          <w:b/>
          <w:bCs/>
          <w:lang w:eastAsia="ja-JP"/>
        </w:rPr>
        <w:t>NAS Satellite IDs corresponds to existing broadcasted SatelliteIds (no need for new parameter)</w:t>
      </w:r>
      <w:r w:rsidRPr="00677705">
        <w:rPr>
          <w:b/>
          <w:bCs/>
          <w:lang w:eastAsia="ja-JP"/>
        </w:rPr>
        <w:fldChar w:fldCharType="end"/>
      </w:r>
    </w:p>
    <w:p w14:paraId="427FA830" w14:textId="60049010" w:rsidR="00677705" w:rsidRPr="00677705" w:rsidRDefault="00677705" w:rsidP="00470E6E">
      <w:pPr>
        <w:jc w:val="both"/>
        <w:rPr>
          <w:b/>
          <w:bCs/>
          <w:lang w:eastAsia="ja-JP"/>
        </w:rPr>
      </w:pPr>
      <w:r w:rsidRPr="00677705">
        <w:rPr>
          <w:b/>
          <w:bCs/>
          <w:lang w:eastAsia="ja-JP"/>
        </w:rPr>
        <w:fldChar w:fldCharType="begin"/>
      </w:r>
      <w:r w:rsidRPr="00677705">
        <w:rPr>
          <w:b/>
          <w:bCs/>
          <w:lang w:eastAsia="ja-JP"/>
        </w:rPr>
        <w:instrText xml:space="preserve"> REF _Ref174121211 \h </w:instrText>
      </w:r>
      <w:r w:rsidRPr="00677705">
        <w:rPr>
          <w:b/>
          <w:bCs/>
          <w:lang w:eastAsia="ja-JP"/>
        </w:rPr>
      </w:r>
      <w:r>
        <w:rPr>
          <w:b/>
          <w:bCs/>
          <w:lang w:eastAsia="ja-JP"/>
        </w:rPr>
        <w:instrText xml:space="preserve"> \* MERGEFORMAT </w:instrText>
      </w:r>
      <w:r w:rsidRPr="00677705">
        <w:rPr>
          <w:b/>
          <w:bCs/>
          <w:lang w:eastAsia="ja-JP"/>
        </w:rPr>
        <w:fldChar w:fldCharType="separate"/>
      </w:r>
      <w:r w:rsidRPr="00677705">
        <w:rPr>
          <w:b/>
          <w:bCs/>
          <w:lang w:eastAsia="ja-JP"/>
        </w:rPr>
        <w:t xml:space="preserve">Observation </w:t>
      </w:r>
      <w:r w:rsidRPr="00677705">
        <w:rPr>
          <w:b/>
          <w:bCs/>
          <w:lang w:eastAsia="ja-JP"/>
        </w:rPr>
        <w:t>4</w:t>
      </w:r>
      <w:r w:rsidRPr="00677705">
        <w:rPr>
          <w:b/>
          <w:bCs/>
          <w:lang w:eastAsia="ja-JP"/>
        </w:rPr>
        <w:t xml:space="preserve">: </w:t>
      </w:r>
      <w:r w:rsidRPr="00677705">
        <w:rPr>
          <w:b/>
          <w:bCs/>
          <w:lang w:eastAsia="ja-JP"/>
        </w:rPr>
        <w:t>In some scenarios, UEs not supporting S&amp;F could still be accommodated by S&amp;F eNB</w:t>
      </w:r>
      <w:r w:rsidRPr="00677705">
        <w:rPr>
          <w:b/>
          <w:bCs/>
          <w:lang w:eastAsia="ja-JP"/>
        </w:rPr>
        <w:fldChar w:fldCharType="end"/>
      </w:r>
    </w:p>
    <w:p w14:paraId="654E18F8" w14:textId="2A17ADC6" w:rsidR="00677705" w:rsidRDefault="00677705" w:rsidP="00470E6E">
      <w:pPr>
        <w:jc w:val="both"/>
        <w:rPr>
          <w:b/>
          <w:bCs/>
          <w:lang w:eastAsia="ja-JP"/>
        </w:rPr>
      </w:pPr>
      <w:r w:rsidRPr="00677705">
        <w:rPr>
          <w:b/>
          <w:bCs/>
          <w:lang w:eastAsia="ja-JP"/>
        </w:rPr>
        <w:fldChar w:fldCharType="begin"/>
      </w:r>
      <w:r w:rsidRPr="00677705">
        <w:rPr>
          <w:b/>
          <w:bCs/>
          <w:lang w:eastAsia="ja-JP"/>
        </w:rPr>
        <w:instrText xml:space="preserve"> REF _Ref174121215 \h </w:instrText>
      </w:r>
      <w:r w:rsidRPr="00677705">
        <w:rPr>
          <w:b/>
          <w:bCs/>
          <w:lang w:eastAsia="ja-JP"/>
        </w:rPr>
      </w:r>
      <w:r>
        <w:rPr>
          <w:b/>
          <w:bCs/>
          <w:lang w:eastAsia="ja-JP"/>
        </w:rPr>
        <w:instrText xml:space="preserve"> \* MERGEFORMAT </w:instrText>
      </w:r>
      <w:r w:rsidRPr="00677705">
        <w:rPr>
          <w:b/>
          <w:bCs/>
          <w:lang w:eastAsia="ja-JP"/>
        </w:rPr>
        <w:fldChar w:fldCharType="separate"/>
      </w:r>
      <w:r w:rsidRPr="00677705">
        <w:rPr>
          <w:b/>
          <w:bCs/>
          <w:lang w:eastAsia="ja-JP"/>
        </w:rPr>
        <w:t xml:space="preserve">Proposal </w:t>
      </w:r>
      <w:r w:rsidRPr="00677705">
        <w:rPr>
          <w:b/>
          <w:bCs/>
          <w:lang w:eastAsia="ja-JP"/>
        </w:rPr>
        <w:t>5</w:t>
      </w:r>
      <w:r w:rsidRPr="00677705">
        <w:rPr>
          <w:b/>
          <w:bCs/>
          <w:lang w:eastAsia="ja-JP"/>
        </w:rPr>
        <w:t xml:space="preserve">: </w:t>
      </w:r>
      <w:r w:rsidRPr="00677705">
        <w:rPr>
          <w:b/>
          <w:bCs/>
          <w:lang w:eastAsia="ja-JP"/>
        </w:rPr>
        <w:t>It should be up to NW deployment to allow/disallow access of UEs not supporting S&amp;F</w:t>
      </w:r>
      <w:r w:rsidRPr="00677705">
        <w:rPr>
          <w:b/>
          <w:bCs/>
          <w:lang w:eastAsia="ja-JP"/>
        </w:rPr>
        <w:fldChar w:fldCharType="end"/>
      </w:r>
    </w:p>
    <w:p w14:paraId="57FD608A" w14:textId="01CCA391" w:rsidR="00324212" w:rsidRPr="00324212" w:rsidRDefault="00324212" w:rsidP="00470E6E">
      <w:pPr>
        <w:jc w:val="both"/>
        <w:rPr>
          <w:b/>
          <w:bCs/>
          <w:lang w:eastAsia="ja-JP"/>
        </w:rPr>
      </w:pPr>
      <w:r w:rsidRPr="00324212">
        <w:rPr>
          <w:b/>
          <w:bCs/>
          <w:lang w:eastAsia="ja-JP"/>
        </w:rPr>
        <w:fldChar w:fldCharType="begin"/>
      </w:r>
      <w:r w:rsidRPr="00324212">
        <w:rPr>
          <w:b/>
          <w:bCs/>
          <w:lang w:eastAsia="ja-JP"/>
        </w:rPr>
        <w:instrText xml:space="preserve"> REF _Ref174122032 \h </w:instrText>
      </w:r>
      <w:r w:rsidRPr="00324212">
        <w:rPr>
          <w:b/>
          <w:bCs/>
          <w:lang w:eastAsia="ja-JP"/>
        </w:rPr>
      </w:r>
      <w:r w:rsidRPr="00324212">
        <w:rPr>
          <w:b/>
          <w:bCs/>
          <w:lang w:eastAsia="ja-JP"/>
        </w:rPr>
        <w:instrText xml:space="preserve"> \* MERGEFORMAT </w:instrText>
      </w:r>
      <w:r w:rsidRPr="00324212">
        <w:rPr>
          <w:b/>
          <w:bCs/>
          <w:lang w:eastAsia="ja-JP"/>
        </w:rPr>
        <w:fldChar w:fldCharType="separate"/>
      </w:r>
      <w:r w:rsidRPr="00324212">
        <w:rPr>
          <w:b/>
          <w:bCs/>
          <w:lang w:eastAsia="ja-JP"/>
        </w:rPr>
        <w:t xml:space="preserve">Proposal </w:t>
      </w:r>
      <w:r w:rsidRPr="00324212">
        <w:rPr>
          <w:b/>
          <w:bCs/>
          <w:lang w:eastAsia="ja-JP"/>
        </w:rPr>
        <w:t>6</w:t>
      </w:r>
      <w:r w:rsidRPr="00324212">
        <w:rPr>
          <w:b/>
          <w:bCs/>
          <w:lang w:eastAsia="ja-JP"/>
        </w:rPr>
        <w:t xml:space="preserve">: </w:t>
      </w:r>
      <w:r w:rsidRPr="00324212">
        <w:rPr>
          <w:b/>
          <w:bCs/>
          <w:lang w:eastAsia="ja-JP"/>
        </w:rPr>
        <w:t>Add an indication to control access of R19 UEs not supporting S&amp;F operation</w:t>
      </w:r>
      <w:r w:rsidRPr="00324212">
        <w:rPr>
          <w:b/>
          <w:bCs/>
          <w:lang w:eastAsia="ja-JP"/>
        </w:rPr>
        <w:fldChar w:fldCharType="end"/>
      </w:r>
    </w:p>
    <w:p w14:paraId="3CAE3180" w14:textId="77777777" w:rsidR="006C563B" w:rsidRPr="005B32D9" w:rsidRDefault="006C563B" w:rsidP="006C563B">
      <w:pPr>
        <w:pStyle w:val="Heading1"/>
        <w:numPr>
          <w:ilvl w:val="0"/>
          <w:numId w:val="0"/>
        </w:numPr>
        <w:ind w:left="432" w:hanging="432"/>
        <w:rPr>
          <w:lang w:val="en-US"/>
        </w:rPr>
      </w:pPr>
      <w:r>
        <w:rPr>
          <w:lang w:val="en-US"/>
        </w:rPr>
        <w:t>References</w:t>
      </w:r>
      <w:r w:rsidRPr="005B32D9">
        <w:rPr>
          <w:lang w:val="en-US"/>
        </w:rPr>
        <w:t xml:space="preserve"> </w:t>
      </w:r>
    </w:p>
    <w:p w14:paraId="6C46871F" w14:textId="68EF915D" w:rsidR="008018F6" w:rsidRDefault="007D2044" w:rsidP="00C7706A">
      <w:pPr>
        <w:numPr>
          <w:ilvl w:val="0"/>
          <w:numId w:val="39"/>
        </w:numPr>
        <w:overflowPunct w:val="0"/>
        <w:autoSpaceDE w:val="0"/>
        <w:autoSpaceDN w:val="0"/>
        <w:adjustRightInd w:val="0"/>
        <w:textAlignment w:val="baseline"/>
      </w:pPr>
      <w:bookmarkStart w:id="15" w:name="_Ref174116337"/>
      <w:r w:rsidRPr="007D2044">
        <w:t>3GPP TR 23.700-29 V19.0.0</w:t>
      </w:r>
      <w:r w:rsidR="006C563B">
        <w:t>,</w:t>
      </w:r>
      <w:r w:rsidR="006C563B" w:rsidRPr="00314771">
        <w:tab/>
      </w:r>
      <w:r w:rsidR="006C563B">
        <w:t xml:space="preserve"> “</w:t>
      </w:r>
      <w:r w:rsidR="00035413" w:rsidRPr="00D64F2C">
        <w:rPr>
          <w:i/>
          <w:iCs/>
        </w:rPr>
        <w:t>Study on integration of satellite components</w:t>
      </w:r>
      <w:r w:rsidR="00035413" w:rsidRPr="00D64F2C">
        <w:rPr>
          <w:i/>
          <w:iCs/>
        </w:rPr>
        <w:t xml:space="preserve"> </w:t>
      </w:r>
      <w:r w:rsidR="00035413" w:rsidRPr="00D64F2C">
        <w:rPr>
          <w:i/>
          <w:iCs/>
        </w:rPr>
        <w:t>in the 5G architecture</w:t>
      </w:r>
      <w:r w:rsidR="00035413" w:rsidRPr="00035413">
        <w:rPr>
          <w:i/>
          <w:iCs/>
        </w:rPr>
        <w:t xml:space="preserve"> </w:t>
      </w:r>
      <w:r w:rsidR="006C563B" w:rsidRPr="00035413">
        <w:rPr>
          <w:i/>
          <w:iCs/>
        </w:rPr>
        <w:t>Phase 3</w:t>
      </w:r>
      <w:r w:rsidR="006C563B">
        <w:t>”</w:t>
      </w:r>
      <w:bookmarkEnd w:id="15"/>
    </w:p>
    <w:sectPr w:rsidR="008018F6"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627B2" w14:textId="77777777" w:rsidR="00C66E82" w:rsidRDefault="00C66E82">
      <w:r>
        <w:separator/>
      </w:r>
    </w:p>
  </w:endnote>
  <w:endnote w:type="continuationSeparator" w:id="0">
    <w:p w14:paraId="62F70595" w14:textId="77777777" w:rsidR="00C66E82" w:rsidRDefault="00C6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4177" w14:textId="77777777" w:rsidR="00C66E82" w:rsidRDefault="00C66E82">
      <w:r>
        <w:separator/>
      </w:r>
    </w:p>
  </w:footnote>
  <w:footnote w:type="continuationSeparator" w:id="0">
    <w:p w14:paraId="4C869347" w14:textId="77777777" w:rsidR="00C66E82" w:rsidRDefault="00C66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6105016"/>
    <w:multiLevelType w:val="hybridMultilevel"/>
    <w:tmpl w:val="27124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C7775"/>
    <w:multiLevelType w:val="hybridMultilevel"/>
    <w:tmpl w:val="4886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544A6"/>
    <w:multiLevelType w:val="hybridMultilevel"/>
    <w:tmpl w:val="95487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894006"/>
    <w:multiLevelType w:val="hybridMultilevel"/>
    <w:tmpl w:val="BAD0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571734"/>
    <w:multiLevelType w:val="hybridMultilevel"/>
    <w:tmpl w:val="BB6E1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479F0"/>
    <w:multiLevelType w:val="hybridMultilevel"/>
    <w:tmpl w:val="8458AAD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FC18D0"/>
    <w:multiLevelType w:val="hybridMultilevel"/>
    <w:tmpl w:val="2D0A6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D6F62"/>
    <w:multiLevelType w:val="hybridMultilevel"/>
    <w:tmpl w:val="8458AA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265AC2"/>
    <w:multiLevelType w:val="hybridMultilevel"/>
    <w:tmpl w:val="0C72C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34C91"/>
    <w:multiLevelType w:val="hybridMultilevel"/>
    <w:tmpl w:val="59242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25260"/>
    <w:multiLevelType w:val="hybridMultilevel"/>
    <w:tmpl w:val="D834C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42F54"/>
    <w:multiLevelType w:val="hybridMultilevel"/>
    <w:tmpl w:val="C820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A5627"/>
    <w:multiLevelType w:val="hybridMultilevel"/>
    <w:tmpl w:val="D6F6348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9032F7E"/>
    <w:multiLevelType w:val="hybridMultilevel"/>
    <w:tmpl w:val="572A5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83237"/>
    <w:multiLevelType w:val="hybridMultilevel"/>
    <w:tmpl w:val="5128D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ED6E49"/>
    <w:multiLevelType w:val="hybridMultilevel"/>
    <w:tmpl w:val="5A2E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7F53D3"/>
    <w:multiLevelType w:val="hybridMultilevel"/>
    <w:tmpl w:val="1D1AB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5E5E7C84"/>
    <w:multiLevelType w:val="hybridMultilevel"/>
    <w:tmpl w:val="36ACE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B2092"/>
    <w:multiLevelType w:val="hybridMultilevel"/>
    <w:tmpl w:val="56A42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084E4D"/>
    <w:multiLevelType w:val="hybridMultilevel"/>
    <w:tmpl w:val="31BA0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CD3D40"/>
    <w:multiLevelType w:val="hybridMultilevel"/>
    <w:tmpl w:val="09CC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C93E06"/>
    <w:multiLevelType w:val="hybridMultilevel"/>
    <w:tmpl w:val="7E0AC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124A40"/>
    <w:multiLevelType w:val="hybridMultilevel"/>
    <w:tmpl w:val="8182D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0962808">
    <w:abstractNumId w:val="19"/>
  </w:num>
  <w:num w:numId="2" w16cid:durableId="76833372">
    <w:abstractNumId w:val="34"/>
  </w:num>
  <w:num w:numId="3" w16cid:durableId="2082825852">
    <w:abstractNumId w:val="39"/>
  </w:num>
  <w:num w:numId="4" w16cid:durableId="157775281">
    <w:abstractNumId w:val="11"/>
  </w:num>
  <w:num w:numId="5" w16cid:durableId="1805999360">
    <w:abstractNumId w:val="6"/>
  </w:num>
  <w:num w:numId="6" w16cid:durableId="1078985014">
    <w:abstractNumId w:val="2"/>
  </w:num>
  <w:num w:numId="7" w16cid:durableId="347832074">
    <w:abstractNumId w:val="35"/>
  </w:num>
  <w:num w:numId="8" w16cid:durableId="1535531686">
    <w:abstractNumId w:val="13"/>
  </w:num>
  <w:num w:numId="9" w16cid:durableId="627929095">
    <w:abstractNumId w:val="3"/>
  </w:num>
  <w:num w:numId="10" w16cid:durableId="1908420642">
    <w:abstractNumId w:val="21"/>
  </w:num>
  <w:num w:numId="11" w16cid:durableId="157962553">
    <w:abstractNumId w:val="15"/>
  </w:num>
  <w:num w:numId="12" w16cid:durableId="945621546">
    <w:abstractNumId w:val="5"/>
  </w:num>
  <w:num w:numId="13" w16cid:durableId="529880051">
    <w:abstractNumId w:val="28"/>
  </w:num>
  <w:num w:numId="14" w16cid:durableId="125197672">
    <w:abstractNumId w:val="12"/>
  </w:num>
  <w:num w:numId="15" w16cid:durableId="2027824747">
    <w:abstractNumId w:val="30"/>
  </w:num>
  <w:num w:numId="16" w16cid:durableId="1225483375">
    <w:abstractNumId w:val="24"/>
  </w:num>
  <w:num w:numId="17" w16cid:durableId="1060061221">
    <w:abstractNumId w:val="9"/>
  </w:num>
  <w:num w:numId="18" w16cid:durableId="1758476261">
    <w:abstractNumId w:val="26"/>
  </w:num>
  <w:num w:numId="19" w16cid:durableId="996302428">
    <w:abstractNumId w:val="32"/>
  </w:num>
  <w:num w:numId="20" w16cid:durableId="1864905439">
    <w:abstractNumId w:val="33"/>
  </w:num>
  <w:num w:numId="21" w16cid:durableId="389614657">
    <w:abstractNumId w:val="18"/>
  </w:num>
  <w:num w:numId="22" w16cid:durableId="51930657">
    <w:abstractNumId w:val="23"/>
  </w:num>
  <w:num w:numId="23" w16cid:durableId="1659530531">
    <w:abstractNumId w:val="10"/>
  </w:num>
  <w:num w:numId="24" w16cid:durableId="852113769">
    <w:abstractNumId w:val="14"/>
  </w:num>
  <w:num w:numId="25" w16cid:durableId="572853678">
    <w:abstractNumId w:val="37"/>
  </w:num>
  <w:num w:numId="26" w16cid:durableId="1369572229">
    <w:abstractNumId w:val="16"/>
  </w:num>
  <w:num w:numId="27" w16cid:durableId="688140904">
    <w:abstractNumId w:val="38"/>
  </w:num>
  <w:num w:numId="28" w16cid:durableId="1440682585">
    <w:abstractNumId w:val="4"/>
  </w:num>
  <w:num w:numId="29" w16cid:durableId="1668903598">
    <w:abstractNumId w:val="17"/>
  </w:num>
  <w:num w:numId="30" w16cid:durableId="548614208">
    <w:abstractNumId w:val="20"/>
  </w:num>
  <w:num w:numId="31" w16cid:durableId="441652518">
    <w:abstractNumId w:val="7"/>
  </w:num>
  <w:num w:numId="32" w16cid:durableId="308287538">
    <w:abstractNumId w:val="29"/>
  </w:num>
  <w:num w:numId="33" w16cid:durableId="1752660828">
    <w:abstractNumId w:val="22"/>
  </w:num>
  <w:num w:numId="34" w16cid:durableId="2024747664">
    <w:abstractNumId w:val="25"/>
  </w:num>
  <w:num w:numId="35" w16cid:durableId="251861374">
    <w:abstractNumId w:val="8"/>
  </w:num>
  <w:num w:numId="36" w16cid:durableId="238835063">
    <w:abstractNumId w:val="36"/>
  </w:num>
  <w:num w:numId="37" w16cid:durableId="221330512">
    <w:abstractNumId w:val="1"/>
  </w:num>
  <w:num w:numId="38" w16cid:durableId="865869481">
    <w:abstractNumId w:val="27"/>
  </w:num>
  <w:num w:numId="39" w16cid:durableId="80612193">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177"/>
    <w:rsid w:val="0000278A"/>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A56"/>
    <w:rsid w:val="00005BDE"/>
    <w:rsid w:val="00006110"/>
    <w:rsid w:val="00006191"/>
    <w:rsid w:val="00006198"/>
    <w:rsid w:val="000061EC"/>
    <w:rsid w:val="00006319"/>
    <w:rsid w:val="00006372"/>
    <w:rsid w:val="0000667F"/>
    <w:rsid w:val="00006774"/>
    <w:rsid w:val="00006847"/>
    <w:rsid w:val="00006C4A"/>
    <w:rsid w:val="00006C8A"/>
    <w:rsid w:val="00006F03"/>
    <w:rsid w:val="0000715D"/>
    <w:rsid w:val="00007977"/>
    <w:rsid w:val="00007C54"/>
    <w:rsid w:val="00007F64"/>
    <w:rsid w:val="00010006"/>
    <w:rsid w:val="00010283"/>
    <w:rsid w:val="0001034A"/>
    <w:rsid w:val="00010DCE"/>
    <w:rsid w:val="00010E6B"/>
    <w:rsid w:val="00010EE0"/>
    <w:rsid w:val="0001181D"/>
    <w:rsid w:val="0001194A"/>
    <w:rsid w:val="00011AB2"/>
    <w:rsid w:val="00011C44"/>
    <w:rsid w:val="00011F57"/>
    <w:rsid w:val="0001245D"/>
    <w:rsid w:val="00012541"/>
    <w:rsid w:val="00012C29"/>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A8"/>
    <w:rsid w:val="00016FCA"/>
    <w:rsid w:val="00016FE6"/>
    <w:rsid w:val="00017422"/>
    <w:rsid w:val="00017463"/>
    <w:rsid w:val="00017A58"/>
    <w:rsid w:val="00017D46"/>
    <w:rsid w:val="00020141"/>
    <w:rsid w:val="00020690"/>
    <w:rsid w:val="0002087D"/>
    <w:rsid w:val="0002150D"/>
    <w:rsid w:val="0002180A"/>
    <w:rsid w:val="00021BC9"/>
    <w:rsid w:val="000222DA"/>
    <w:rsid w:val="0002263A"/>
    <w:rsid w:val="00022A54"/>
    <w:rsid w:val="00022D1C"/>
    <w:rsid w:val="00023990"/>
    <w:rsid w:val="000239F5"/>
    <w:rsid w:val="00023AE6"/>
    <w:rsid w:val="00023B75"/>
    <w:rsid w:val="00023C1B"/>
    <w:rsid w:val="0002423C"/>
    <w:rsid w:val="00024374"/>
    <w:rsid w:val="000246F5"/>
    <w:rsid w:val="000248EA"/>
    <w:rsid w:val="000249B1"/>
    <w:rsid w:val="00024BF2"/>
    <w:rsid w:val="00025D7B"/>
    <w:rsid w:val="00026149"/>
    <w:rsid w:val="00026902"/>
    <w:rsid w:val="00026984"/>
    <w:rsid w:val="00026BDF"/>
    <w:rsid w:val="00026DB4"/>
    <w:rsid w:val="00026DF6"/>
    <w:rsid w:val="0002719C"/>
    <w:rsid w:val="000271A8"/>
    <w:rsid w:val="000271E4"/>
    <w:rsid w:val="00027229"/>
    <w:rsid w:val="0002755A"/>
    <w:rsid w:val="00027B93"/>
    <w:rsid w:val="00027FE8"/>
    <w:rsid w:val="000302CB"/>
    <w:rsid w:val="00030390"/>
    <w:rsid w:val="00030480"/>
    <w:rsid w:val="0003096A"/>
    <w:rsid w:val="00030B83"/>
    <w:rsid w:val="00030D06"/>
    <w:rsid w:val="00030D6A"/>
    <w:rsid w:val="0003108E"/>
    <w:rsid w:val="000311C6"/>
    <w:rsid w:val="000314EB"/>
    <w:rsid w:val="00031553"/>
    <w:rsid w:val="000317A7"/>
    <w:rsid w:val="0003181B"/>
    <w:rsid w:val="00031A07"/>
    <w:rsid w:val="00031AFD"/>
    <w:rsid w:val="0003262E"/>
    <w:rsid w:val="0003270F"/>
    <w:rsid w:val="00032846"/>
    <w:rsid w:val="00032C05"/>
    <w:rsid w:val="00032C8E"/>
    <w:rsid w:val="000332DA"/>
    <w:rsid w:val="0003352E"/>
    <w:rsid w:val="0003375A"/>
    <w:rsid w:val="00033AB9"/>
    <w:rsid w:val="00033B9A"/>
    <w:rsid w:val="00034043"/>
    <w:rsid w:val="000340A1"/>
    <w:rsid w:val="00034176"/>
    <w:rsid w:val="000345EF"/>
    <w:rsid w:val="000346B0"/>
    <w:rsid w:val="00034928"/>
    <w:rsid w:val="00034D6F"/>
    <w:rsid w:val="00034EB5"/>
    <w:rsid w:val="00034F8D"/>
    <w:rsid w:val="00035413"/>
    <w:rsid w:val="0003558C"/>
    <w:rsid w:val="00035828"/>
    <w:rsid w:val="000359A2"/>
    <w:rsid w:val="00035C10"/>
    <w:rsid w:val="0003626F"/>
    <w:rsid w:val="0003634D"/>
    <w:rsid w:val="0003639E"/>
    <w:rsid w:val="0003668C"/>
    <w:rsid w:val="00036740"/>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CB9"/>
    <w:rsid w:val="00046D19"/>
    <w:rsid w:val="000474AA"/>
    <w:rsid w:val="0004774C"/>
    <w:rsid w:val="00047756"/>
    <w:rsid w:val="00047919"/>
    <w:rsid w:val="0004791F"/>
    <w:rsid w:val="0004795F"/>
    <w:rsid w:val="00047A40"/>
    <w:rsid w:val="00047A9F"/>
    <w:rsid w:val="00047AC7"/>
    <w:rsid w:val="000500BF"/>
    <w:rsid w:val="000524B4"/>
    <w:rsid w:val="00052731"/>
    <w:rsid w:val="000536F3"/>
    <w:rsid w:val="00053C04"/>
    <w:rsid w:val="00054088"/>
    <w:rsid w:val="000541F3"/>
    <w:rsid w:val="000549BA"/>
    <w:rsid w:val="00054A77"/>
    <w:rsid w:val="00054D48"/>
    <w:rsid w:val="00054F44"/>
    <w:rsid w:val="000550EF"/>
    <w:rsid w:val="00055292"/>
    <w:rsid w:val="000552ED"/>
    <w:rsid w:val="00055B21"/>
    <w:rsid w:val="00056CA8"/>
    <w:rsid w:val="00057EC9"/>
    <w:rsid w:val="00057FBA"/>
    <w:rsid w:val="00057FDA"/>
    <w:rsid w:val="000601B0"/>
    <w:rsid w:val="00060363"/>
    <w:rsid w:val="000603F0"/>
    <w:rsid w:val="00060687"/>
    <w:rsid w:val="00060D5B"/>
    <w:rsid w:val="00060D7F"/>
    <w:rsid w:val="00060F05"/>
    <w:rsid w:val="0006134A"/>
    <w:rsid w:val="00061573"/>
    <w:rsid w:val="00061A06"/>
    <w:rsid w:val="00062128"/>
    <w:rsid w:val="000622C1"/>
    <w:rsid w:val="0006252C"/>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781"/>
    <w:rsid w:val="00066AC0"/>
    <w:rsid w:val="00067833"/>
    <w:rsid w:val="00067D5B"/>
    <w:rsid w:val="00067E03"/>
    <w:rsid w:val="00067F29"/>
    <w:rsid w:val="00070561"/>
    <w:rsid w:val="00070ECC"/>
    <w:rsid w:val="000713BA"/>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634"/>
    <w:rsid w:val="00077B74"/>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714"/>
    <w:rsid w:val="00083EDA"/>
    <w:rsid w:val="000841A8"/>
    <w:rsid w:val="00084301"/>
    <w:rsid w:val="00084435"/>
    <w:rsid w:val="0008452A"/>
    <w:rsid w:val="00084A47"/>
    <w:rsid w:val="00084B17"/>
    <w:rsid w:val="00084BE4"/>
    <w:rsid w:val="0008544F"/>
    <w:rsid w:val="0008553E"/>
    <w:rsid w:val="000856FC"/>
    <w:rsid w:val="00085941"/>
    <w:rsid w:val="00085A24"/>
    <w:rsid w:val="00085C24"/>
    <w:rsid w:val="00085DB7"/>
    <w:rsid w:val="00085E90"/>
    <w:rsid w:val="00086268"/>
    <w:rsid w:val="000864C4"/>
    <w:rsid w:val="000864C7"/>
    <w:rsid w:val="00086609"/>
    <w:rsid w:val="0008674D"/>
    <w:rsid w:val="0008682B"/>
    <w:rsid w:val="00086E82"/>
    <w:rsid w:val="000871F4"/>
    <w:rsid w:val="00090399"/>
    <w:rsid w:val="00090495"/>
    <w:rsid w:val="00090BB8"/>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DF7"/>
    <w:rsid w:val="00095EDB"/>
    <w:rsid w:val="00096E8C"/>
    <w:rsid w:val="00097082"/>
    <w:rsid w:val="000972E8"/>
    <w:rsid w:val="0009752A"/>
    <w:rsid w:val="00097966"/>
    <w:rsid w:val="00097E44"/>
    <w:rsid w:val="000A038D"/>
    <w:rsid w:val="000A0A3D"/>
    <w:rsid w:val="000A0DDB"/>
    <w:rsid w:val="000A1326"/>
    <w:rsid w:val="000A13D0"/>
    <w:rsid w:val="000A1400"/>
    <w:rsid w:val="000A14B3"/>
    <w:rsid w:val="000A1642"/>
    <w:rsid w:val="000A1893"/>
    <w:rsid w:val="000A1F1E"/>
    <w:rsid w:val="000A2153"/>
    <w:rsid w:val="000A24EF"/>
    <w:rsid w:val="000A2A53"/>
    <w:rsid w:val="000A2AC9"/>
    <w:rsid w:val="000A2D07"/>
    <w:rsid w:val="000A31EE"/>
    <w:rsid w:val="000A343E"/>
    <w:rsid w:val="000A3A69"/>
    <w:rsid w:val="000A3BBB"/>
    <w:rsid w:val="000A420B"/>
    <w:rsid w:val="000A4251"/>
    <w:rsid w:val="000A43A1"/>
    <w:rsid w:val="000A44CD"/>
    <w:rsid w:val="000A47CC"/>
    <w:rsid w:val="000A4808"/>
    <w:rsid w:val="000A5068"/>
    <w:rsid w:val="000A522F"/>
    <w:rsid w:val="000A5472"/>
    <w:rsid w:val="000A561C"/>
    <w:rsid w:val="000A5D88"/>
    <w:rsid w:val="000A5FCA"/>
    <w:rsid w:val="000A6602"/>
    <w:rsid w:val="000A6933"/>
    <w:rsid w:val="000A6CD5"/>
    <w:rsid w:val="000A6FB1"/>
    <w:rsid w:val="000A786A"/>
    <w:rsid w:val="000A79E3"/>
    <w:rsid w:val="000A7C40"/>
    <w:rsid w:val="000B0031"/>
    <w:rsid w:val="000B013E"/>
    <w:rsid w:val="000B051C"/>
    <w:rsid w:val="000B0B23"/>
    <w:rsid w:val="000B0D6C"/>
    <w:rsid w:val="000B0FBE"/>
    <w:rsid w:val="000B1118"/>
    <w:rsid w:val="000B182E"/>
    <w:rsid w:val="000B1BB6"/>
    <w:rsid w:val="000B1F4E"/>
    <w:rsid w:val="000B2100"/>
    <w:rsid w:val="000B24B0"/>
    <w:rsid w:val="000B2A42"/>
    <w:rsid w:val="000B2C8B"/>
    <w:rsid w:val="000B2EFB"/>
    <w:rsid w:val="000B39AD"/>
    <w:rsid w:val="000B3A48"/>
    <w:rsid w:val="000B434A"/>
    <w:rsid w:val="000B4AA4"/>
    <w:rsid w:val="000B4AAF"/>
    <w:rsid w:val="000B4AE4"/>
    <w:rsid w:val="000B4E0E"/>
    <w:rsid w:val="000B5777"/>
    <w:rsid w:val="000B5FC6"/>
    <w:rsid w:val="000B62CA"/>
    <w:rsid w:val="000B6436"/>
    <w:rsid w:val="000B6777"/>
    <w:rsid w:val="000B6922"/>
    <w:rsid w:val="000B6A35"/>
    <w:rsid w:val="000B6B08"/>
    <w:rsid w:val="000B6BA1"/>
    <w:rsid w:val="000B6D46"/>
    <w:rsid w:val="000B6EF5"/>
    <w:rsid w:val="000B79FE"/>
    <w:rsid w:val="000B7B1B"/>
    <w:rsid w:val="000C0353"/>
    <w:rsid w:val="000C084C"/>
    <w:rsid w:val="000C086D"/>
    <w:rsid w:val="000C0B1F"/>
    <w:rsid w:val="000C0EB5"/>
    <w:rsid w:val="000C1072"/>
    <w:rsid w:val="000C1C2C"/>
    <w:rsid w:val="000C1EBE"/>
    <w:rsid w:val="000C243A"/>
    <w:rsid w:val="000C27FF"/>
    <w:rsid w:val="000C2991"/>
    <w:rsid w:val="000C3179"/>
    <w:rsid w:val="000C39D3"/>
    <w:rsid w:val="000C3ACC"/>
    <w:rsid w:val="000C3CDF"/>
    <w:rsid w:val="000C48AA"/>
    <w:rsid w:val="000C4A55"/>
    <w:rsid w:val="000C4E48"/>
    <w:rsid w:val="000C4F5A"/>
    <w:rsid w:val="000C5396"/>
    <w:rsid w:val="000C5711"/>
    <w:rsid w:val="000C575B"/>
    <w:rsid w:val="000C5B35"/>
    <w:rsid w:val="000C61F2"/>
    <w:rsid w:val="000C6414"/>
    <w:rsid w:val="000C655C"/>
    <w:rsid w:val="000C6643"/>
    <w:rsid w:val="000C6B27"/>
    <w:rsid w:val="000C6CBF"/>
    <w:rsid w:val="000C7281"/>
    <w:rsid w:val="000C736B"/>
    <w:rsid w:val="000C73B4"/>
    <w:rsid w:val="000C7616"/>
    <w:rsid w:val="000C770F"/>
    <w:rsid w:val="000C77C5"/>
    <w:rsid w:val="000C78C3"/>
    <w:rsid w:val="000C7D4E"/>
    <w:rsid w:val="000C7E14"/>
    <w:rsid w:val="000C7E44"/>
    <w:rsid w:val="000D01BA"/>
    <w:rsid w:val="000D1019"/>
    <w:rsid w:val="000D1190"/>
    <w:rsid w:val="000D14F3"/>
    <w:rsid w:val="000D15F3"/>
    <w:rsid w:val="000D19C5"/>
    <w:rsid w:val="000D1A28"/>
    <w:rsid w:val="000D2050"/>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694"/>
    <w:rsid w:val="000D5AC6"/>
    <w:rsid w:val="000D5EB8"/>
    <w:rsid w:val="000D5F83"/>
    <w:rsid w:val="000D6EC6"/>
    <w:rsid w:val="000D6FED"/>
    <w:rsid w:val="000D7224"/>
    <w:rsid w:val="000D784A"/>
    <w:rsid w:val="000D7CEF"/>
    <w:rsid w:val="000E0492"/>
    <w:rsid w:val="000E1041"/>
    <w:rsid w:val="000E1366"/>
    <w:rsid w:val="000E1A19"/>
    <w:rsid w:val="000E1B3A"/>
    <w:rsid w:val="000E1B54"/>
    <w:rsid w:val="000E2067"/>
    <w:rsid w:val="000E2303"/>
    <w:rsid w:val="000E2691"/>
    <w:rsid w:val="000E27EB"/>
    <w:rsid w:val="000E2C23"/>
    <w:rsid w:val="000E324A"/>
    <w:rsid w:val="000E36AD"/>
    <w:rsid w:val="000E3B16"/>
    <w:rsid w:val="000E3B40"/>
    <w:rsid w:val="000E3D46"/>
    <w:rsid w:val="000E4126"/>
    <w:rsid w:val="000E4C96"/>
    <w:rsid w:val="000E5376"/>
    <w:rsid w:val="000E54B2"/>
    <w:rsid w:val="000E552B"/>
    <w:rsid w:val="000E58CF"/>
    <w:rsid w:val="000E5AD2"/>
    <w:rsid w:val="000E5C64"/>
    <w:rsid w:val="000E5F3B"/>
    <w:rsid w:val="000E6208"/>
    <w:rsid w:val="000E6A5E"/>
    <w:rsid w:val="000E7382"/>
    <w:rsid w:val="000E7792"/>
    <w:rsid w:val="000E7CAD"/>
    <w:rsid w:val="000F0227"/>
    <w:rsid w:val="000F04AA"/>
    <w:rsid w:val="000F06B4"/>
    <w:rsid w:val="000F0B5F"/>
    <w:rsid w:val="000F0B8E"/>
    <w:rsid w:val="000F0DB6"/>
    <w:rsid w:val="000F0E0B"/>
    <w:rsid w:val="000F0E26"/>
    <w:rsid w:val="000F121D"/>
    <w:rsid w:val="000F17FB"/>
    <w:rsid w:val="000F1864"/>
    <w:rsid w:val="000F197F"/>
    <w:rsid w:val="000F1DA5"/>
    <w:rsid w:val="000F21A0"/>
    <w:rsid w:val="000F2669"/>
    <w:rsid w:val="000F29B5"/>
    <w:rsid w:val="000F2A62"/>
    <w:rsid w:val="000F3979"/>
    <w:rsid w:val="000F3CBB"/>
    <w:rsid w:val="000F45B3"/>
    <w:rsid w:val="000F49B9"/>
    <w:rsid w:val="000F54B0"/>
    <w:rsid w:val="000F5959"/>
    <w:rsid w:val="000F5A74"/>
    <w:rsid w:val="000F5BCD"/>
    <w:rsid w:val="000F6007"/>
    <w:rsid w:val="000F600E"/>
    <w:rsid w:val="000F62BC"/>
    <w:rsid w:val="000F6AB3"/>
    <w:rsid w:val="000F6CB5"/>
    <w:rsid w:val="000F72C2"/>
    <w:rsid w:val="000F7352"/>
    <w:rsid w:val="000F78E2"/>
    <w:rsid w:val="000F7ABB"/>
    <w:rsid w:val="000F7C17"/>
    <w:rsid w:val="00100605"/>
    <w:rsid w:val="001006C0"/>
    <w:rsid w:val="0010178D"/>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07EE0"/>
    <w:rsid w:val="00110288"/>
    <w:rsid w:val="00110380"/>
    <w:rsid w:val="001104B9"/>
    <w:rsid w:val="001105B5"/>
    <w:rsid w:val="00111169"/>
    <w:rsid w:val="001111B6"/>
    <w:rsid w:val="00111C91"/>
    <w:rsid w:val="00111EB7"/>
    <w:rsid w:val="00112756"/>
    <w:rsid w:val="00112A1A"/>
    <w:rsid w:val="00112F49"/>
    <w:rsid w:val="001130FE"/>
    <w:rsid w:val="001131D2"/>
    <w:rsid w:val="0011345E"/>
    <w:rsid w:val="001135F5"/>
    <w:rsid w:val="00113700"/>
    <w:rsid w:val="00114124"/>
    <w:rsid w:val="001141CE"/>
    <w:rsid w:val="001143A4"/>
    <w:rsid w:val="00114C7C"/>
    <w:rsid w:val="00114DE7"/>
    <w:rsid w:val="00115312"/>
    <w:rsid w:val="001158DF"/>
    <w:rsid w:val="00116046"/>
    <w:rsid w:val="00116865"/>
    <w:rsid w:val="00116E0D"/>
    <w:rsid w:val="00116F42"/>
    <w:rsid w:val="00116F74"/>
    <w:rsid w:val="00117337"/>
    <w:rsid w:val="001176B7"/>
    <w:rsid w:val="001177F1"/>
    <w:rsid w:val="00117FA8"/>
    <w:rsid w:val="0012027C"/>
    <w:rsid w:val="00120BB1"/>
    <w:rsid w:val="00120DDC"/>
    <w:rsid w:val="0012115F"/>
    <w:rsid w:val="00121962"/>
    <w:rsid w:val="00121A96"/>
    <w:rsid w:val="0012218A"/>
    <w:rsid w:val="001229D0"/>
    <w:rsid w:val="00122A07"/>
    <w:rsid w:val="00122A93"/>
    <w:rsid w:val="00122C98"/>
    <w:rsid w:val="00122F25"/>
    <w:rsid w:val="001239DE"/>
    <w:rsid w:val="00124060"/>
    <w:rsid w:val="00124252"/>
    <w:rsid w:val="001247AE"/>
    <w:rsid w:val="00124802"/>
    <w:rsid w:val="00124944"/>
    <w:rsid w:val="0012515B"/>
    <w:rsid w:val="00125211"/>
    <w:rsid w:val="001256DF"/>
    <w:rsid w:val="00125C52"/>
    <w:rsid w:val="00125E63"/>
    <w:rsid w:val="001266F1"/>
    <w:rsid w:val="00126DA5"/>
    <w:rsid w:val="001271F9"/>
    <w:rsid w:val="00127407"/>
    <w:rsid w:val="0012741B"/>
    <w:rsid w:val="00127E48"/>
    <w:rsid w:val="00127FD7"/>
    <w:rsid w:val="001300D0"/>
    <w:rsid w:val="00130319"/>
    <w:rsid w:val="00130693"/>
    <w:rsid w:val="00130EE1"/>
    <w:rsid w:val="0013122B"/>
    <w:rsid w:val="00131543"/>
    <w:rsid w:val="00131FD4"/>
    <w:rsid w:val="00132369"/>
    <w:rsid w:val="00132FF0"/>
    <w:rsid w:val="00133103"/>
    <w:rsid w:val="00133137"/>
    <w:rsid w:val="00133660"/>
    <w:rsid w:val="00133B23"/>
    <w:rsid w:val="001346B6"/>
    <w:rsid w:val="00134973"/>
    <w:rsid w:val="0013512B"/>
    <w:rsid w:val="001352DA"/>
    <w:rsid w:val="00135BEF"/>
    <w:rsid w:val="00135E13"/>
    <w:rsid w:val="00135E82"/>
    <w:rsid w:val="00136597"/>
    <w:rsid w:val="0013697C"/>
    <w:rsid w:val="00136BDF"/>
    <w:rsid w:val="001370DF"/>
    <w:rsid w:val="00137423"/>
    <w:rsid w:val="0013763B"/>
    <w:rsid w:val="00137F8F"/>
    <w:rsid w:val="00140969"/>
    <w:rsid w:val="001410FA"/>
    <w:rsid w:val="001415CD"/>
    <w:rsid w:val="001416E1"/>
    <w:rsid w:val="00141963"/>
    <w:rsid w:val="00141B6A"/>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68D7"/>
    <w:rsid w:val="00146D9D"/>
    <w:rsid w:val="001479D6"/>
    <w:rsid w:val="00147C15"/>
    <w:rsid w:val="00147C76"/>
    <w:rsid w:val="00150155"/>
    <w:rsid w:val="00150613"/>
    <w:rsid w:val="001507B4"/>
    <w:rsid w:val="00150DC5"/>
    <w:rsid w:val="00150ECA"/>
    <w:rsid w:val="00150F51"/>
    <w:rsid w:val="00150FB0"/>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586"/>
    <w:rsid w:val="00156670"/>
    <w:rsid w:val="00156676"/>
    <w:rsid w:val="001568AD"/>
    <w:rsid w:val="0015698E"/>
    <w:rsid w:val="00156F83"/>
    <w:rsid w:val="001573C1"/>
    <w:rsid w:val="001574FA"/>
    <w:rsid w:val="0015760F"/>
    <w:rsid w:val="00157C05"/>
    <w:rsid w:val="00157F55"/>
    <w:rsid w:val="00160007"/>
    <w:rsid w:val="001601D4"/>
    <w:rsid w:val="0016046E"/>
    <w:rsid w:val="00160E2E"/>
    <w:rsid w:val="0016136A"/>
    <w:rsid w:val="001615BF"/>
    <w:rsid w:val="00161601"/>
    <w:rsid w:val="00161FE8"/>
    <w:rsid w:val="00162333"/>
    <w:rsid w:val="001625AA"/>
    <w:rsid w:val="00162853"/>
    <w:rsid w:val="00163472"/>
    <w:rsid w:val="001635FA"/>
    <w:rsid w:val="00163997"/>
    <w:rsid w:val="00163CFD"/>
    <w:rsid w:val="00163D25"/>
    <w:rsid w:val="00164381"/>
    <w:rsid w:val="001652C0"/>
    <w:rsid w:val="00165534"/>
    <w:rsid w:val="0016554F"/>
    <w:rsid w:val="00165E47"/>
    <w:rsid w:val="001661AA"/>
    <w:rsid w:val="001661B5"/>
    <w:rsid w:val="0016697F"/>
    <w:rsid w:val="00166F57"/>
    <w:rsid w:val="001674F5"/>
    <w:rsid w:val="001675E3"/>
    <w:rsid w:val="001677B5"/>
    <w:rsid w:val="0016789E"/>
    <w:rsid w:val="001679C5"/>
    <w:rsid w:val="00167BD1"/>
    <w:rsid w:val="00167D56"/>
    <w:rsid w:val="00170570"/>
    <w:rsid w:val="00170A31"/>
    <w:rsid w:val="00170C0A"/>
    <w:rsid w:val="001711E8"/>
    <w:rsid w:val="00171BBC"/>
    <w:rsid w:val="00171D0A"/>
    <w:rsid w:val="00171E83"/>
    <w:rsid w:val="00172253"/>
    <w:rsid w:val="0017278A"/>
    <w:rsid w:val="00172CDA"/>
    <w:rsid w:val="00173182"/>
    <w:rsid w:val="00173D3E"/>
    <w:rsid w:val="00173EAF"/>
    <w:rsid w:val="00173EFC"/>
    <w:rsid w:val="00174144"/>
    <w:rsid w:val="00174596"/>
    <w:rsid w:val="00175485"/>
    <w:rsid w:val="00175C29"/>
    <w:rsid w:val="001764D7"/>
    <w:rsid w:val="00176652"/>
    <w:rsid w:val="001768B6"/>
    <w:rsid w:val="00176945"/>
    <w:rsid w:val="001769A0"/>
    <w:rsid w:val="00176EA8"/>
    <w:rsid w:val="00176F35"/>
    <w:rsid w:val="001771D5"/>
    <w:rsid w:val="00177467"/>
    <w:rsid w:val="00177664"/>
    <w:rsid w:val="0017772D"/>
    <w:rsid w:val="00177970"/>
    <w:rsid w:val="00177A10"/>
    <w:rsid w:val="00177A96"/>
    <w:rsid w:val="00177E2E"/>
    <w:rsid w:val="001807FA"/>
    <w:rsid w:val="00180A2A"/>
    <w:rsid w:val="00180D77"/>
    <w:rsid w:val="00180E49"/>
    <w:rsid w:val="00181289"/>
    <w:rsid w:val="00181A7D"/>
    <w:rsid w:val="00181BCD"/>
    <w:rsid w:val="00181CE8"/>
    <w:rsid w:val="001821F9"/>
    <w:rsid w:val="00182838"/>
    <w:rsid w:val="0018399F"/>
    <w:rsid w:val="00183BC6"/>
    <w:rsid w:val="00184189"/>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5"/>
    <w:rsid w:val="00190BA8"/>
    <w:rsid w:val="00190DAC"/>
    <w:rsid w:val="00190F12"/>
    <w:rsid w:val="001911EB"/>
    <w:rsid w:val="0019173E"/>
    <w:rsid w:val="00192293"/>
    <w:rsid w:val="001925A9"/>
    <w:rsid w:val="0019288C"/>
    <w:rsid w:val="00192BD6"/>
    <w:rsid w:val="00193142"/>
    <w:rsid w:val="00193747"/>
    <w:rsid w:val="00193921"/>
    <w:rsid w:val="00193A71"/>
    <w:rsid w:val="001941D9"/>
    <w:rsid w:val="0019472B"/>
    <w:rsid w:val="0019475E"/>
    <w:rsid w:val="00194E3C"/>
    <w:rsid w:val="001958E3"/>
    <w:rsid w:val="00195947"/>
    <w:rsid w:val="001959F8"/>
    <w:rsid w:val="00195A89"/>
    <w:rsid w:val="001963D2"/>
    <w:rsid w:val="00196514"/>
    <w:rsid w:val="001966D2"/>
    <w:rsid w:val="00196C02"/>
    <w:rsid w:val="00196FC1"/>
    <w:rsid w:val="001970BD"/>
    <w:rsid w:val="0019727C"/>
    <w:rsid w:val="0019730D"/>
    <w:rsid w:val="001978BE"/>
    <w:rsid w:val="00197CA0"/>
    <w:rsid w:val="00197D18"/>
    <w:rsid w:val="00197F2F"/>
    <w:rsid w:val="001A079B"/>
    <w:rsid w:val="001A0C66"/>
    <w:rsid w:val="001A0CB9"/>
    <w:rsid w:val="001A12AC"/>
    <w:rsid w:val="001A14A3"/>
    <w:rsid w:val="001A194B"/>
    <w:rsid w:val="001A1B9D"/>
    <w:rsid w:val="001A1D6F"/>
    <w:rsid w:val="001A21B2"/>
    <w:rsid w:val="001A24F6"/>
    <w:rsid w:val="001A2B2B"/>
    <w:rsid w:val="001A2C36"/>
    <w:rsid w:val="001A2CF2"/>
    <w:rsid w:val="001A2D69"/>
    <w:rsid w:val="001A2EE3"/>
    <w:rsid w:val="001A30D0"/>
    <w:rsid w:val="001A3284"/>
    <w:rsid w:val="001A4C57"/>
    <w:rsid w:val="001A50AE"/>
    <w:rsid w:val="001A50B1"/>
    <w:rsid w:val="001A5764"/>
    <w:rsid w:val="001A5853"/>
    <w:rsid w:val="001A5A22"/>
    <w:rsid w:val="001A5F42"/>
    <w:rsid w:val="001A63A4"/>
    <w:rsid w:val="001A6604"/>
    <w:rsid w:val="001A6C9C"/>
    <w:rsid w:val="001A745C"/>
    <w:rsid w:val="001A79A4"/>
    <w:rsid w:val="001A7A0C"/>
    <w:rsid w:val="001A7B6A"/>
    <w:rsid w:val="001B0041"/>
    <w:rsid w:val="001B0C5E"/>
    <w:rsid w:val="001B0D79"/>
    <w:rsid w:val="001B0F6F"/>
    <w:rsid w:val="001B11CF"/>
    <w:rsid w:val="001B12B5"/>
    <w:rsid w:val="001B16FF"/>
    <w:rsid w:val="001B180F"/>
    <w:rsid w:val="001B1CE2"/>
    <w:rsid w:val="001B1CEA"/>
    <w:rsid w:val="001B2495"/>
    <w:rsid w:val="001B2B9D"/>
    <w:rsid w:val="001B2F64"/>
    <w:rsid w:val="001B303E"/>
    <w:rsid w:val="001B3291"/>
    <w:rsid w:val="001B3820"/>
    <w:rsid w:val="001B3AB4"/>
    <w:rsid w:val="001B4429"/>
    <w:rsid w:val="001B487F"/>
    <w:rsid w:val="001B4CCA"/>
    <w:rsid w:val="001B4DD5"/>
    <w:rsid w:val="001B50FF"/>
    <w:rsid w:val="001B5847"/>
    <w:rsid w:val="001B58B2"/>
    <w:rsid w:val="001B5D21"/>
    <w:rsid w:val="001B6084"/>
    <w:rsid w:val="001B61DE"/>
    <w:rsid w:val="001B674A"/>
    <w:rsid w:val="001B6981"/>
    <w:rsid w:val="001B6982"/>
    <w:rsid w:val="001B6B77"/>
    <w:rsid w:val="001B724C"/>
    <w:rsid w:val="001B770C"/>
    <w:rsid w:val="001B783E"/>
    <w:rsid w:val="001B79C5"/>
    <w:rsid w:val="001B7BBE"/>
    <w:rsid w:val="001C04B0"/>
    <w:rsid w:val="001C04B6"/>
    <w:rsid w:val="001C086D"/>
    <w:rsid w:val="001C102A"/>
    <w:rsid w:val="001C146A"/>
    <w:rsid w:val="001C17E2"/>
    <w:rsid w:val="001C209E"/>
    <w:rsid w:val="001C2144"/>
    <w:rsid w:val="001C3588"/>
    <w:rsid w:val="001C3E04"/>
    <w:rsid w:val="001C3FC8"/>
    <w:rsid w:val="001C41EF"/>
    <w:rsid w:val="001C4833"/>
    <w:rsid w:val="001C4AAD"/>
    <w:rsid w:val="001C5050"/>
    <w:rsid w:val="001C54F3"/>
    <w:rsid w:val="001C5DB8"/>
    <w:rsid w:val="001C5EE0"/>
    <w:rsid w:val="001C65C4"/>
    <w:rsid w:val="001C73E0"/>
    <w:rsid w:val="001C7679"/>
    <w:rsid w:val="001C76A0"/>
    <w:rsid w:val="001C78E2"/>
    <w:rsid w:val="001D04B9"/>
    <w:rsid w:val="001D1170"/>
    <w:rsid w:val="001D11E7"/>
    <w:rsid w:val="001D1447"/>
    <w:rsid w:val="001D1841"/>
    <w:rsid w:val="001D2401"/>
    <w:rsid w:val="001D242B"/>
    <w:rsid w:val="001D24C4"/>
    <w:rsid w:val="001D2685"/>
    <w:rsid w:val="001D2E6A"/>
    <w:rsid w:val="001D309C"/>
    <w:rsid w:val="001D3294"/>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5AC"/>
    <w:rsid w:val="001D57E8"/>
    <w:rsid w:val="001D5863"/>
    <w:rsid w:val="001D5BAA"/>
    <w:rsid w:val="001D5D39"/>
    <w:rsid w:val="001D5EF4"/>
    <w:rsid w:val="001D5F2A"/>
    <w:rsid w:val="001D618C"/>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8FB"/>
    <w:rsid w:val="001E1B19"/>
    <w:rsid w:val="001E1C0D"/>
    <w:rsid w:val="001E1C8C"/>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3C30"/>
    <w:rsid w:val="001F4123"/>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1F7F10"/>
    <w:rsid w:val="00200608"/>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3D8F"/>
    <w:rsid w:val="00204068"/>
    <w:rsid w:val="00204800"/>
    <w:rsid w:val="00204E17"/>
    <w:rsid w:val="002051BF"/>
    <w:rsid w:val="00205462"/>
    <w:rsid w:val="0020576A"/>
    <w:rsid w:val="00205DD9"/>
    <w:rsid w:val="002061A6"/>
    <w:rsid w:val="002064D1"/>
    <w:rsid w:val="002069A6"/>
    <w:rsid w:val="00206B0D"/>
    <w:rsid w:val="00206E55"/>
    <w:rsid w:val="00207250"/>
    <w:rsid w:val="0020748E"/>
    <w:rsid w:val="00207564"/>
    <w:rsid w:val="0020768E"/>
    <w:rsid w:val="002076F3"/>
    <w:rsid w:val="00207A62"/>
    <w:rsid w:val="00207B06"/>
    <w:rsid w:val="00207BDB"/>
    <w:rsid w:val="002100BB"/>
    <w:rsid w:val="0021032E"/>
    <w:rsid w:val="0021038C"/>
    <w:rsid w:val="002104F7"/>
    <w:rsid w:val="002105DE"/>
    <w:rsid w:val="0021083C"/>
    <w:rsid w:val="00211030"/>
    <w:rsid w:val="002110E9"/>
    <w:rsid w:val="0021172D"/>
    <w:rsid w:val="00211EF7"/>
    <w:rsid w:val="00212170"/>
    <w:rsid w:val="002121D7"/>
    <w:rsid w:val="002127E6"/>
    <w:rsid w:val="0021293B"/>
    <w:rsid w:val="00212A18"/>
    <w:rsid w:val="00213766"/>
    <w:rsid w:val="002138B0"/>
    <w:rsid w:val="002142D2"/>
    <w:rsid w:val="0021443F"/>
    <w:rsid w:val="00214C22"/>
    <w:rsid w:val="00215A44"/>
    <w:rsid w:val="00215A75"/>
    <w:rsid w:val="00215DBC"/>
    <w:rsid w:val="00215E19"/>
    <w:rsid w:val="00216276"/>
    <w:rsid w:val="00216787"/>
    <w:rsid w:val="00216E44"/>
    <w:rsid w:val="00217556"/>
    <w:rsid w:val="002175F8"/>
    <w:rsid w:val="002176E5"/>
    <w:rsid w:val="002179DE"/>
    <w:rsid w:val="00217A9F"/>
    <w:rsid w:val="00220239"/>
    <w:rsid w:val="00220265"/>
    <w:rsid w:val="0022030C"/>
    <w:rsid w:val="00220E3D"/>
    <w:rsid w:val="00221469"/>
    <w:rsid w:val="00221513"/>
    <w:rsid w:val="002215F8"/>
    <w:rsid w:val="002216E6"/>
    <w:rsid w:val="0022252C"/>
    <w:rsid w:val="002225A8"/>
    <w:rsid w:val="002225ED"/>
    <w:rsid w:val="00222870"/>
    <w:rsid w:val="00222B31"/>
    <w:rsid w:val="00222C40"/>
    <w:rsid w:val="002233D8"/>
    <w:rsid w:val="00223711"/>
    <w:rsid w:val="00223CDF"/>
    <w:rsid w:val="002247C0"/>
    <w:rsid w:val="00224829"/>
    <w:rsid w:val="00224E55"/>
    <w:rsid w:val="002255A0"/>
    <w:rsid w:val="00226020"/>
    <w:rsid w:val="00226107"/>
    <w:rsid w:val="0022618A"/>
    <w:rsid w:val="002261FC"/>
    <w:rsid w:val="002265B4"/>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16EF"/>
    <w:rsid w:val="002319B1"/>
    <w:rsid w:val="00232036"/>
    <w:rsid w:val="002322F6"/>
    <w:rsid w:val="00232617"/>
    <w:rsid w:val="0023268F"/>
    <w:rsid w:val="00232F47"/>
    <w:rsid w:val="002332B7"/>
    <w:rsid w:val="002335FF"/>
    <w:rsid w:val="0023443B"/>
    <w:rsid w:val="00234C5F"/>
    <w:rsid w:val="00235224"/>
    <w:rsid w:val="002354E4"/>
    <w:rsid w:val="00235976"/>
    <w:rsid w:val="00235EAB"/>
    <w:rsid w:val="002367EC"/>
    <w:rsid w:val="00236947"/>
    <w:rsid w:val="00236C6E"/>
    <w:rsid w:val="00236C86"/>
    <w:rsid w:val="00237106"/>
    <w:rsid w:val="00237211"/>
    <w:rsid w:val="002374E6"/>
    <w:rsid w:val="00237771"/>
    <w:rsid w:val="002377DD"/>
    <w:rsid w:val="002378BD"/>
    <w:rsid w:val="00237BAA"/>
    <w:rsid w:val="00237C13"/>
    <w:rsid w:val="00237D09"/>
    <w:rsid w:val="00237D53"/>
    <w:rsid w:val="00237E42"/>
    <w:rsid w:val="002403C7"/>
    <w:rsid w:val="002405B0"/>
    <w:rsid w:val="0024085D"/>
    <w:rsid w:val="00240F95"/>
    <w:rsid w:val="0024171C"/>
    <w:rsid w:val="00241A65"/>
    <w:rsid w:val="00242173"/>
    <w:rsid w:val="002424C0"/>
    <w:rsid w:val="0024282D"/>
    <w:rsid w:val="00243641"/>
    <w:rsid w:val="002437DD"/>
    <w:rsid w:val="00244113"/>
    <w:rsid w:val="00244A5B"/>
    <w:rsid w:val="00244D50"/>
    <w:rsid w:val="00244F0C"/>
    <w:rsid w:val="00245579"/>
    <w:rsid w:val="00245D0A"/>
    <w:rsid w:val="002461C3"/>
    <w:rsid w:val="00246D30"/>
    <w:rsid w:val="00246D97"/>
    <w:rsid w:val="00246F65"/>
    <w:rsid w:val="0024708E"/>
    <w:rsid w:val="002470BC"/>
    <w:rsid w:val="00247216"/>
    <w:rsid w:val="002474A3"/>
    <w:rsid w:val="002479E3"/>
    <w:rsid w:val="00247D1A"/>
    <w:rsid w:val="00250815"/>
    <w:rsid w:val="00250AEA"/>
    <w:rsid w:val="00250C72"/>
    <w:rsid w:val="002514E8"/>
    <w:rsid w:val="002515C0"/>
    <w:rsid w:val="0025170A"/>
    <w:rsid w:val="00252498"/>
    <w:rsid w:val="00252A43"/>
    <w:rsid w:val="00252BAF"/>
    <w:rsid w:val="00252C9A"/>
    <w:rsid w:val="00252CFF"/>
    <w:rsid w:val="00252D7D"/>
    <w:rsid w:val="00252DBC"/>
    <w:rsid w:val="00253621"/>
    <w:rsid w:val="002539A0"/>
    <w:rsid w:val="00253E32"/>
    <w:rsid w:val="00253E9D"/>
    <w:rsid w:val="00253FBA"/>
    <w:rsid w:val="00254004"/>
    <w:rsid w:val="002541E7"/>
    <w:rsid w:val="00254E40"/>
    <w:rsid w:val="0025534E"/>
    <w:rsid w:val="002553E6"/>
    <w:rsid w:val="00255890"/>
    <w:rsid w:val="002559A4"/>
    <w:rsid w:val="00255A78"/>
    <w:rsid w:val="00255C09"/>
    <w:rsid w:val="00255F9D"/>
    <w:rsid w:val="002560F6"/>
    <w:rsid w:val="00256328"/>
    <w:rsid w:val="0025665A"/>
    <w:rsid w:val="00257020"/>
    <w:rsid w:val="0025787E"/>
    <w:rsid w:val="00257C19"/>
    <w:rsid w:val="00260006"/>
    <w:rsid w:val="002604B0"/>
    <w:rsid w:val="0026084E"/>
    <w:rsid w:val="00260C01"/>
    <w:rsid w:val="00260C67"/>
    <w:rsid w:val="00261335"/>
    <w:rsid w:val="00261ACE"/>
    <w:rsid w:val="00261E1D"/>
    <w:rsid w:val="00261F5E"/>
    <w:rsid w:val="002624BA"/>
    <w:rsid w:val="00262601"/>
    <w:rsid w:val="00262697"/>
    <w:rsid w:val="00262CE8"/>
    <w:rsid w:val="00262D9A"/>
    <w:rsid w:val="002635B5"/>
    <w:rsid w:val="00263F30"/>
    <w:rsid w:val="00264404"/>
    <w:rsid w:val="002647D1"/>
    <w:rsid w:val="00264B93"/>
    <w:rsid w:val="002652EC"/>
    <w:rsid w:val="002657E7"/>
    <w:rsid w:val="002657EF"/>
    <w:rsid w:val="002658E7"/>
    <w:rsid w:val="00265A59"/>
    <w:rsid w:val="00265AD2"/>
    <w:rsid w:val="002662E2"/>
    <w:rsid w:val="00266469"/>
    <w:rsid w:val="00266622"/>
    <w:rsid w:val="00266CAB"/>
    <w:rsid w:val="0026741D"/>
    <w:rsid w:val="00267702"/>
    <w:rsid w:val="00267A28"/>
    <w:rsid w:val="00267E96"/>
    <w:rsid w:val="00267EEA"/>
    <w:rsid w:val="0027005B"/>
    <w:rsid w:val="00270BAF"/>
    <w:rsid w:val="00270F79"/>
    <w:rsid w:val="0027138D"/>
    <w:rsid w:val="0027155D"/>
    <w:rsid w:val="00271D76"/>
    <w:rsid w:val="002721E7"/>
    <w:rsid w:val="002723F9"/>
    <w:rsid w:val="00272474"/>
    <w:rsid w:val="0027283D"/>
    <w:rsid w:val="00272CAE"/>
    <w:rsid w:val="00272EF4"/>
    <w:rsid w:val="002739D3"/>
    <w:rsid w:val="002739FE"/>
    <w:rsid w:val="00273AA6"/>
    <w:rsid w:val="00273C51"/>
    <w:rsid w:val="00273D83"/>
    <w:rsid w:val="00274205"/>
    <w:rsid w:val="00274259"/>
    <w:rsid w:val="0027436D"/>
    <w:rsid w:val="0027453E"/>
    <w:rsid w:val="002747D5"/>
    <w:rsid w:val="002748ED"/>
    <w:rsid w:val="00274FFA"/>
    <w:rsid w:val="00275A54"/>
    <w:rsid w:val="00275B60"/>
    <w:rsid w:val="00275D11"/>
    <w:rsid w:val="002760BE"/>
    <w:rsid w:val="002768AD"/>
    <w:rsid w:val="00276D44"/>
    <w:rsid w:val="00276F75"/>
    <w:rsid w:val="002778DC"/>
    <w:rsid w:val="0027794D"/>
    <w:rsid w:val="00277A30"/>
    <w:rsid w:val="00277B68"/>
    <w:rsid w:val="00277C5C"/>
    <w:rsid w:val="00277D60"/>
    <w:rsid w:val="0028057E"/>
    <w:rsid w:val="00280813"/>
    <w:rsid w:val="0028104A"/>
    <w:rsid w:val="002810E9"/>
    <w:rsid w:val="0028110A"/>
    <w:rsid w:val="0028156D"/>
    <w:rsid w:val="00281855"/>
    <w:rsid w:val="00281979"/>
    <w:rsid w:val="0028222A"/>
    <w:rsid w:val="00282538"/>
    <w:rsid w:val="00282924"/>
    <w:rsid w:val="00282B19"/>
    <w:rsid w:val="00282F93"/>
    <w:rsid w:val="00283177"/>
    <w:rsid w:val="002831DD"/>
    <w:rsid w:val="00283437"/>
    <w:rsid w:val="0028415F"/>
    <w:rsid w:val="0028417E"/>
    <w:rsid w:val="00284237"/>
    <w:rsid w:val="002842D1"/>
    <w:rsid w:val="0028464A"/>
    <w:rsid w:val="002846FC"/>
    <w:rsid w:val="0028494C"/>
    <w:rsid w:val="0028499F"/>
    <w:rsid w:val="00284C37"/>
    <w:rsid w:val="00284D33"/>
    <w:rsid w:val="002850F6"/>
    <w:rsid w:val="00285637"/>
    <w:rsid w:val="0028592E"/>
    <w:rsid w:val="00285EB3"/>
    <w:rsid w:val="0028658B"/>
    <w:rsid w:val="002865FA"/>
    <w:rsid w:val="002868F8"/>
    <w:rsid w:val="002869C0"/>
    <w:rsid w:val="00286B25"/>
    <w:rsid w:val="002874C2"/>
    <w:rsid w:val="002876E9"/>
    <w:rsid w:val="00287B52"/>
    <w:rsid w:val="00287D5C"/>
    <w:rsid w:val="00287E1F"/>
    <w:rsid w:val="00287EB6"/>
    <w:rsid w:val="00287EF7"/>
    <w:rsid w:val="00290139"/>
    <w:rsid w:val="00290352"/>
    <w:rsid w:val="0029040B"/>
    <w:rsid w:val="00290A89"/>
    <w:rsid w:val="00290B2A"/>
    <w:rsid w:val="00290E27"/>
    <w:rsid w:val="00291427"/>
    <w:rsid w:val="0029183A"/>
    <w:rsid w:val="00292022"/>
    <w:rsid w:val="002920A0"/>
    <w:rsid w:val="002921C4"/>
    <w:rsid w:val="0029242D"/>
    <w:rsid w:val="002927D1"/>
    <w:rsid w:val="002932EC"/>
    <w:rsid w:val="0029383D"/>
    <w:rsid w:val="002939C1"/>
    <w:rsid w:val="00293AA7"/>
    <w:rsid w:val="00293D77"/>
    <w:rsid w:val="002942BC"/>
    <w:rsid w:val="0029433C"/>
    <w:rsid w:val="002943B5"/>
    <w:rsid w:val="0029451A"/>
    <w:rsid w:val="002945ED"/>
    <w:rsid w:val="00294F03"/>
    <w:rsid w:val="00295246"/>
    <w:rsid w:val="002953EF"/>
    <w:rsid w:val="00295815"/>
    <w:rsid w:val="00296311"/>
    <w:rsid w:val="00296660"/>
    <w:rsid w:val="002969C0"/>
    <w:rsid w:val="00296A06"/>
    <w:rsid w:val="00296B7E"/>
    <w:rsid w:val="00296FCC"/>
    <w:rsid w:val="002971A8"/>
    <w:rsid w:val="002976AF"/>
    <w:rsid w:val="00297836"/>
    <w:rsid w:val="00297CB4"/>
    <w:rsid w:val="00297D20"/>
    <w:rsid w:val="002A02A6"/>
    <w:rsid w:val="002A0509"/>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0A35"/>
    <w:rsid w:val="002B11FF"/>
    <w:rsid w:val="002B12D6"/>
    <w:rsid w:val="002B1579"/>
    <w:rsid w:val="002B1C6C"/>
    <w:rsid w:val="002B1E3B"/>
    <w:rsid w:val="002B1E9E"/>
    <w:rsid w:val="002B1F80"/>
    <w:rsid w:val="002B28A4"/>
    <w:rsid w:val="002B2916"/>
    <w:rsid w:val="002B2B90"/>
    <w:rsid w:val="002B2C2C"/>
    <w:rsid w:val="002B2C81"/>
    <w:rsid w:val="002B2D92"/>
    <w:rsid w:val="002B2F21"/>
    <w:rsid w:val="002B3152"/>
    <w:rsid w:val="002B31C1"/>
    <w:rsid w:val="002B36AF"/>
    <w:rsid w:val="002B3BEC"/>
    <w:rsid w:val="002B434F"/>
    <w:rsid w:val="002B446A"/>
    <w:rsid w:val="002B45BF"/>
    <w:rsid w:val="002B6395"/>
    <w:rsid w:val="002B6575"/>
    <w:rsid w:val="002B6616"/>
    <w:rsid w:val="002B691A"/>
    <w:rsid w:val="002B6BD7"/>
    <w:rsid w:val="002B72D7"/>
    <w:rsid w:val="002B75CC"/>
    <w:rsid w:val="002B761E"/>
    <w:rsid w:val="002B778D"/>
    <w:rsid w:val="002B79FF"/>
    <w:rsid w:val="002B7BBD"/>
    <w:rsid w:val="002B7C3A"/>
    <w:rsid w:val="002C02E5"/>
    <w:rsid w:val="002C034B"/>
    <w:rsid w:val="002C045E"/>
    <w:rsid w:val="002C08D0"/>
    <w:rsid w:val="002C09D9"/>
    <w:rsid w:val="002C0B43"/>
    <w:rsid w:val="002C149D"/>
    <w:rsid w:val="002C18D8"/>
    <w:rsid w:val="002C190C"/>
    <w:rsid w:val="002C27CE"/>
    <w:rsid w:val="002C395F"/>
    <w:rsid w:val="002C3D3F"/>
    <w:rsid w:val="002C3ED6"/>
    <w:rsid w:val="002C4932"/>
    <w:rsid w:val="002C4E58"/>
    <w:rsid w:val="002C4F68"/>
    <w:rsid w:val="002C5212"/>
    <w:rsid w:val="002C5FC9"/>
    <w:rsid w:val="002C68E7"/>
    <w:rsid w:val="002C6A56"/>
    <w:rsid w:val="002C6E7E"/>
    <w:rsid w:val="002C720E"/>
    <w:rsid w:val="002C72DB"/>
    <w:rsid w:val="002C754A"/>
    <w:rsid w:val="002C75D4"/>
    <w:rsid w:val="002D074F"/>
    <w:rsid w:val="002D087B"/>
    <w:rsid w:val="002D08A6"/>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114"/>
    <w:rsid w:val="002D43C9"/>
    <w:rsid w:val="002D481D"/>
    <w:rsid w:val="002D4855"/>
    <w:rsid w:val="002D4919"/>
    <w:rsid w:val="002D4A80"/>
    <w:rsid w:val="002D5253"/>
    <w:rsid w:val="002D5DDD"/>
    <w:rsid w:val="002D5FB3"/>
    <w:rsid w:val="002D74E0"/>
    <w:rsid w:val="002D7565"/>
    <w:rsid w:val="002D77C3"/>
    <w:rsid w:val="002E02A6"/>
    <w:rsid w:val="002E0337"/>
    <w:rsid w:val="002E0B53"/>
    <w:rsid w:val="002E0BDD"/>
    <w:rsid w:val="002E0F2D"/>
    <w:rsid w:val="002E10D7"/>
    <w:rsid w:val="002E173F"/>
    <w:rsid w:val="002E1A60"/>
    <w:rsid w:val="002E21F6"/>
    <w:rsid w:val="002E23D3"/>
    <w:rsid w:val="002E272E"/>
    <w:rsid w:val="002E2BE9"/>
    <w:rsid w:val="002E306C"/>
    <w:rsid w:val="002E32B8"/>
    <w:rsid w:val="002E3476"/>
    <w:rsid w:val="002E3839"/>
    <w:rsid w:val="002E38CA"/>
    <w:rsid w:val="002E3BD7"/>
    <w:rsid w:val="002E3E67"/>
    <w:rsid w:val="002E3F75"/>
    <w:rsid w:val="002E407E"/>
    <w:rsid w:val="002E41EF"/>
    <w:rsid w:val="002E4742"/>
    <w:rsid w:val="002E4BB1"/>
    <w:rsid w:val="002E4BFE"/>
    <w:rsid w:val="002E4D02"/>
    <w:rsid w:val="002E4E0C"/>
    <w:rsid w:val="002E5264"/>
    <w:rsid w:val="002E55A2"/>
    <w:rsid w:val="002E55EA"/>
    <w:rsid w:val="002E5992"/>
    <w:rsid w:val="002E5B49"/>
    <w:rsid w:val="002E5C32"/>
    <w:rsid w:val="002E60A7"/>
    <w:rsid w:val="002E674A"/>
    <w:rsid w:val="002E67E7"/>
    <w:rsid w:val="002E7660"/>
    <w:rsid w:val="002E7764"/>
    <w:rsid w:val="002E77B4"/>
    <w:rsid w:val="002E7B67"/>
    <w:rsid w:val="002E7C22"/>
    <w:rsid w:val="002F036C"/>
    <w:rsid w:val="002F03B7"/>
    <w:rsid w:val="002F06B3"/>
    <w:rsid w:val="002F16B6"/>
    <w:rsid w:val="002F1791"/>
    <w:rsid w:val="002F25E5"/>
    <w:rsid w:val="002F2AE5"/>
    <w:rsid w:val="002F3018"/>
    <w:rsid w:val="002F30D9"/>
    <w:rsid w:val="002F33DF"/>
    <w:rsid w:val="002F3FEF"/>
    <w:rsid w:val="002F42DC"/>
    <w:rsid w:val="002F4302"/>
    <w:rsid w:val="002F4421"/>
    <w:rsid w:val="002F446B"/>
    <w:rsid w:val="002F48A3"/>
    <w:rsid w:val="002F48FD"/>
    <w:rsid w:val="002F4A63"/>
    <w:rsid w:val="002F4C00"/>
    <w:rsid w:val="002F4CDD"/>
    <w:rsid w:val="002F4F3F"/>
    <w:rsid w:val="002F5E0B"/>
    <w:rsid w:val="002F6570"/>
    <w:rsid w:val="002F6574"/>
    <w:rsid w:val="002F67C3"/>
    <w:rsid w:val="002F729D"/>
    <w:rsid w:val="002F7510"/>
    <w:rsid w:val="002F799C"/>
    <w:rsid w:val="002F7E3E"/>
    <w:rsid w:val="0030014B"/>
    <w:rsid w:val="003003AB"/>
    <w:rsid w:val="00300433"/>
    <w:rsid w:val="003006E7"/>
    <w:rsid w:val="00300A06"/>
    <w:rsid w:val="003017A6"/>
    <w:rsid w:val="0030196C"/>
    <w:rsid w:val="00301B0D"/>
    <w:rsid w:val="00301EFA"/>
    <w:rsid w:val="00301FCC"/>
    <w:rsid w:val="00302062"/>
    <w:rsid w:val="003025A3"/>
    <w:rsid w:val="003026FA"/>
    <w:rsid w:val="00302763"/>
    <w:rsid w:val="00302942"/>
    <w:rsid w:val="00302B2A"/>
    <w:rsid w:val="00302BEA"/>
    <w:rsid w:val="00302D5C"/>
    <w:rsid w:val="003030BF"/>
    <w:rsid w:val="0030336A"/>
    <w:rsid w:val="003036AD"/>
    <w:rsid w:val="003036BE"/>
    <w:rsid w:val="003036C9"/>
    <w:rsid w:val="003038CB"/>
    <w:rsid w:val="00303943"/>
    <w:rsid w:val="00303D38"/>
    <w:rsid w:val="00304479"/>
    <w:rsid w:val="00304C96"/>
    <w:rsid w:val="00304D09"/>
    <w:rsid w:val="00304EC9"/>
    <w:rsid w:val="0030585C"/>
    <w:rsid w:val="00305DAC"/>
    <w:rsid w:val="0030640C"/>
    <w:rsid w:val="00306465"/>
    <w:rsid w:val="0030648A"/>
    <w:rsid w:val="00306A66"/>
    <w:rsid w:val="00306BCE"/>
    <w:rsid w:val="00306F18"/>
    <w:rsid w:val="00307DA2"/>
    <w:rsid w:val="003101D6"/>
    <w:rsid w:val="0031023B"/>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976"/>
    <w:rsid w:val="00316AB2"/>
    <w:rsid w:val="00316C17"/>
    <w:rsid w:val="00316E26"/>
    <w:rsid w:val="00317013"/>
    <w:rsid w:val="003176C7"/>
    <w:rsid w:val="003204E3"/>
    <w:rsid w:val="00320916"/>
    <w:rsid w:val="003209A6"/>
    <w:rsid w:val="00320A4F"/>
    <w:rsid w:val="0032164B"/>
    <w:rsid w:val="0032212B"/>
    <w:rsid w:val="0032299A"/>
    <w:rsid w:val="00322EBD"/>
    <w:rsid w:val="00322EFA"/>
    <w:rsid w:val="00322F41"/>
    <w:rsid w:val="00323444"/>
    <w:rsid w:val="00323A1A"/>
    <w:rsid w:val="00323D56"/>
    <w:rsid w:val="00323F04"/>
    <w:rsid w:val="00324212"/>
    <w:rsid w:val="00324220"/>
    <w:rsid w:val="00324937"/>
    <w:rsid w:val="00324A63"/>
    <w:rsid w:val="00324E39"/>
    <w:rsid w:val="00324F75"/>
    <w:rsid w:val="003258B9"/>
    <w:rsid w:val="00325971"/>
    <w:rsid w:val="003259C9"/>
    <w:rsid w:val="003259D4"/>
    <w:rsid w:val="00325C68"/>
    <w:rsid w:val="00326129"/>
    <w:rsid w:val="003263D8"/>
    <w:rsid w:val="003266A0"/>
    <w:rsid w:val="003268E3"/>
    <w:rsid w:val="0032698A"/>
    <w:rsid w:val="00326C9F"/>
    <w:rsid w:val="003277A8"/>
    <w:rsid w:val="00327B03"/>
    <w:rsid w:val="00327C21"/>
    <w:rsid w:val="00327EF9"/>
    <w:rsid w:val="003301E9"/>
    <w:rsid w:val="00330243"/>
    <w:rsid w:val="003305AC"/>
    <w:rsid w:val="0033067B"/>
    <w:rsid w:val="00330C5D"/>
    <w:rsid w:val="00330FD3"/>
    <w:rsid w:val="00331245"/>
    <w:rsid w:val="00331288"/>
    <w:rsid w:val="003313B3"/>
    <w:rsid w:val="0033156B"/>
    <w:rsid w:val="00331875"/>
    <w:rsid w:val="00331E3C"/>
    <w:rsid w:val="003321DB"/>
    <w:rsid w:val="003322B3"/>
    <w:rsid w:val="00332480"/>
    <w:rsid w:val="003324CA"/>
    <w:rsid w:val="00332B36"/>
    <w:rsid w:val="00332DD8"/>
    <w:rsid w:val="00332E3C"/>
    <w:rsid w:val="00332EE7"/>
    <w:rsid w:val="00333328"/>
    <w:rsid w:val="00333352"/>
    <w:rsid w:val="00333483"/>
    <w:rsid w:val="003336C2"/>
    <w:rsid w:val="003344CE"/>
    <w:rsid w:val="003346A2"/>
    <w:rsid w:val="003348CE"/>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1B03"/>
    <w:rsid w:val="00341B92"/>
    <w:rsid w:val="00342343"/>
    <w:rsid w:val="003427F4"/>
    <w:rsid w:val="0034297E"/>
    <w:rsid w:val="00342B55"/>
    <w:rsid w:val="00342E6A"/>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7B6"/>
    <w:rsid w:val="0034681B"/>
    <w:rsid w:val="00346ED3"/>
    <w:rsid w:val="003472EA"/>
    <w:rsid w:val="00347822"/>
    <w:rsid w:val="003478F5"/>
    <w:rsid w:val="00347C1B"/>
    <w:rsid w:val="00350142"/>
    <w:rsid w:val="003502DD"/>
    <w:rsid w:val="0035041E"/>
    <w:rsid w:val="00350581"/>
    <w:rsid w:val="00350762"/>
    <w:rsid w:val="003508AD"/>
    <w:rsid w:val="00350BB4"/>
    <w:rsid w:val="0035107D"/>
    <w:rsid w:val="00351427"/>
    <w:rsid w:val="00351B36"/>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57EAD"/>
    <w:rsid w:val="00360130"/>
    <w:rsid w:val="00360256"/>
    <w:rsid w:val="0036054E"/>
    <w:rsid w:val="00360638"/>
    <w:rsid w:val="0036098E"/>
    <w:rsid w:val="0036109C"/>
    <w:rsid w:val="00361435"/>
    <w:rsid w:val="00361678"/>
    <w:rsid w:val="003616EF"/>
    <w:rsid w:val="00361788"/>
    <w:rsid w:val="00361A71"/>
    <w:rsid w:val="0036219A"/>
    <w:rsid w:val="003628B4"/>
    <w:rsid w:val="00362B30"/>
    <w:rsid w:val="00362DCC"/>
    <w:rsid w:val="0036312F"/>
    <w:rsid w:val="003632B6"/>
    <w:rsid w:val="00363482"/>
    <w:rsid w:val="0036351D"/>
    <w:rsid w:val="003635EE"/>
    <w:rsid w:val="003640F3"/>
    <w:rsid w:val="00364132"/>
    <w:rsid w:val="0036465D"/>
    <w:rsid w:val="00364660"/>
    <w:rsid w:val="0036490F"/>
    <w:rsid w:val="00364A78"/>
    <w:rsid w:val="00364B0A"/>
    <w:rsid w:val="00364C88"/>
    <w:rsid w:val="00364D0A"/>
    <w:rsid w:val="00365075"/>
    <w:rsid w:val="003653A4"/>
    <w:rsid w:val="0036548D"/>
    <w:rsid w:val="003654F5"/>
    <w:rsid w:val="00365A89"/>
    <w:rsid w:val="00366083"/>
    <w:rsid w:val="0036624F"/>
    <w:rsid w:val="0036684F"/>
    <w:rsid w:val="0036695F"/>
    <w:rsid w:val="003672F8"/>
    <w:rsid w:val="00367389"/>
    <w:rsid w:val="00367B50"/>
    <w:rsid w:val="00367B54"/>
    <w:rsid w:val="00367F54"/>
    <w:rsid w:val="0037015B"/>
    <w:rsid w:val="003704BE"/>
    <w:rsid w:val="00370CDE"/>
    <w:rsid w:val="0037163A"/>
    <w:rsid w:val="00371D2B"/>
    <w:rsid w:val="003720AD"/>
    <w:rsid w:val="00372755"/>
    <w:rsid w:val="00372830"/>
    <w:rsid w:val="00372888"/>
    <w:rsid w:val="00372AD5"/>
    <w:rsid w:val="00372C31"/>
    <w:rsid w:val="00372F33"/>
    <w:rsid w:val="00373574"/>
    <w:rsid w:val="00373F41"/>
    <w:rsid w:val="003746AC"/>
    <w:rsid w:val="00374AC2"/>
    <w:rsid w:val="00374E69"/>
    <w:rsid w:val="003756F0"/>
    <w:rsid w:val="00375B1E"/>
    <w:rsid w:val="00375C16"/>
    <w:rsid w:val="003761C4"/>
    <w:rsid w:val="003765A3"/>
    <w:rsid w:val="00376B8E"/>
    <w:rsid w:val="00376F94"/>
    <w:rsid w:val="003772C9"/>
    <w:rsid w:val="00377374"/>
    <w:rsid w:val="00377482"/>
    <w:rsid w:val="003775D1"/>
    <w:rsid w:val="00377A83"/>
    <w:rsid w:val="003802CF"/>
    <w:rsid w:val="00380411"/>
    <w:rsid w:val="003805AF"/>
    <w:rsid w:val="00380752"/>
    <w:rsid w:val="003807B2"/>
    <w:rsid w:val="00380B1C"/>
    <w:rsid w:val="00380CA3"/>
    <w:rsid w:val="00380D90"/>
    <w:rsid w:val="00380E65"/>
    <w:rsid w:val="00381587"/>
    <w:rsid w:val="00381660"/>
    <w:rsid w:val="003818FB"/>
    <w:rsid w:val="00381994"/>
    <w:rsid w:val="00381A12"/>
    <w:rsid w:val="00381A1A"/>
    <w:rsid w:val="00382216"/>
    <w:rsid w:val="0038237B"/>
    <w:rsid w:val="00382913"/>
    <w:rsid w:val="0038297C"/>
    <w:rsid w:val="003830F1"/>
    <w:rsid w:val="003831ED"/>
    <w:rsid w:val="003832FB"/>
    <w:rsid w:val="00383432"/>
    <w:rsid w:val="00383571"/>
    <w:rsid w:val="003839AD"/>
    <w:rsid w:val="00383E30"/>
    <w:rsid w:val="00384A48"/>
    <w:rsid w:val="00384D63"/>
    <w:rsid w:val="00384DC1"/>
    <w:rsid w:val="00384FF9"/>
    <w:rsid w:val="00385043"/>
    <w:rsid w:val="00385127"/>
    <w:rsid w:val="00385D57"/>
    <w:rsid w:val="003860A4"/>
    <w:rsid w:val="00386164"/>
    <w:rsid w:val="003861E5"/>
    <w:rsid w:val="00386AE1"/>
    <w:rsid w:val="00387888"/>
    <w:rsid w:val="00387BA4"/>
    <w:rsid w:val="0039022D"/>
    <w:rsid w:val="00390609"/>
    <w:rsid w:val="00391070"/>
    <w:rsid w:val="00391171"/>
    <w:rsid w:val="00391261"/>
    <w:rsid w:val="003914E7"/>
    <w:rsid w:val="0039152A"/>
    <w:rsid w:val="00391CEC"/>
    <w:rsid w:val="00391CF7"/>
    <w:rsid w:val="00391D92"/>
    <w:rsid w:val="0039273C"/>
    <w:rsid w:val="0039277F"/>
    <w:rsid w:val="003927C8"/>
    <w:rsid w:val="0039295A"/>
    <w:rsid w:val="00392E24"/>
    <w:rsid w:val="003930FA"/>
    <w:rsid w:val="0039329D"/>
    <w:rsid w:val="003932AF"/>
    <w:rsid w:val="00393306"/>
    <w:rsid w:val="00393563"/>
    <w:rsid w:val="00393643"/>
    <w:rsid w:val="00393E66"/>
    <w:rsid w:val="00393F12"/>
    <w:rsid w:val="00393FB0"/>
    <w:rsid w:val="00394151"/>
    <w:rsid w:val="003941EE"/>
    <w:rsid w:val="00394216"/>
    <w:rsid w:val="00394C2D"/>
    <w:rsid w:val="00394CC9"/>
    <w:rsid w:val="00394CD2"/>
    <w:rsid w:val="0039533D"/>
    <w:rsid w:val="003957E3"/>
    <w:rsid w:val="00395922"/>
    <w:rsid w:val="003959B1"/>
    <w:rsid w:val="00395B0A"/>
    <w:rsid w:val="00396093"/>
    <w:rsid w:val="003961A7"/>
    <w:rsid w:val="003961F4"/>
    <w:rsid w:val="00396303"/>
    <w:rsid w:val="003964AE"/>
    <w:rsid w:val="003971FC"/>
    <w:rsid w:val="00397FA0"/>
    <w:rsid w:val="003A0629"/>
    <w:rsid w:val="003A06B7"/>
    <w:rsid w:val="003A0787"/>
    <w:rsid w:val="003A0B09"/>
    <w:rsid w:val="003A0B4D"/>
    <w:rsid w:val="003A0E78"/>
    <w:rsid w:val="003A0F51"/>
    <w:rsid w:val="003A196D"/>
    <w:rsid w:val="003A1CFE"/>
    <w:rsid w:val="003A1E53"/>
    <w:rsid w:val="003A21BA"/>
    <w:rsid w:val="003A2212"/>
    <w:rsid w:val="003A249A"/>
    <w:rsid w:val="003A29E2"/>
    <w:rsid w:val="003A2A02"/>
    <w:rsid w:val="003A2D27"/>
    <w:rsid w:val="003A3077"/>
    <w:rsid w:val="003A3229"/>
    <w:rsid w:val="003A3520"/>
    <w:rsid w:val="003A38CD"/>
    <w:rsid w:val="003A3B57"/>
    <w:rsid w:val="003A570E"/>
    <w:rsid w:val="003A5AA8"/>
    <w:rsid w:val="003A5E32"/>
    <w:rsid w:val="003A6236"/>
    <w:rsid w:val="003A6577"/>
    <w:rsid w:val="003A6862"/>
    <w:rsid w:val="003A6A23"/>
    <w:rsid w:val="003A6F4F"/>
    <w:rsid w:val="003A73DF"/>
    <w:rsid w:val="003A79BE"/>
    <w:rsid w:val="003A7A79"/>
    <w:rsid w:val="003A7B83"/>
    <w:rsid w:val="003A7E48"/>
    <w:rsid w:val="003A7E49"/>
    <w:rsid w:val="003B002D"/>
    <w:rsid w:val="003B01EE"/>
    <w:rsid w:val="003B01F4"/>
    <w:rsid w:val="003B0234"/>
    <w:rsid w:val="003B0495"/>
    <w:rsid w:val="003B04AF"/>
    <w:rsid w:val="003B05DC"/>
    <w:rsid w:val="003B0C9D"/>
    <w:rsid w:val="003B0E2F"/>
    <w:rsid w:val="003B0E99"/>
    <w:rsid w:val="003B0EDA"/>
    <w:rsid w:val="003B0F29"/>
    <w:rsid w:val="003B1850"/>
    <w:rsid w:val="003B1A29"/>
    <w:rsid w:val="003B1E95"/>
    <w:rsid w:val="003B1EDF"/>
    <w:rsid w:val="003B2506"/>
    <w:rsid w:val="003B2540"/>
    <w:rsid w:val="003B2729"/>
    <w:rsid w:val="003B3184"/>
    <w:rsid w:val="003B3875"/>
    <w:rsid w:val="003B3AF2"/>
    <w:rsid w:val="003B3BF9"/>
    <w:rsid w:val="003B3EB8"/>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6EF"/>
    <w:rsid w:val="003C0EBF"/>
    <w:rsid w:val="003C122A"/>
    <w:rsid w:val="003C1531"/>
    <w:rsid w:val="003C1678"/>
    <w:rsid w:val="003C1867"/>
    <w:rsid w:val="003C186B"/>
    <w:rsid w:val="003C1D96"/>
    <w:rsid w:val="003C1FF3"/>
    <w:rsid w:val="003C20D1"/>
    <w:rsid w:val="003C2231"/>
    <w:rsid w:val="003C2936"/>
    <w:rsid w:val="003C2F7E"/>
    <w:rsid w:val="003C2F7F"/>
    <w:rsid w:val="003C37C2"/>
    <w:rsid w:val="003C3BFE"/>
    <w:rsid w:val="003C3E9F"/>
    <w:rsid w:val="003C4510"/>
    <w:rsid w:val="003C4594"/>
    <w:rsid w:val="003C55BD"/>
    <w:rsid w:val="003C5669"/>
    <w:rsid w:val="003C58A2"/>
    <w:rsid w:val="003C5982"/>
    <w:rsid w:val="003C5C1B"/>
    <w:rsid w:val="003C677F"/>
    <w:rsid w:val="003C6A0E"/>
    <w:rsid w:val="003C729C"/>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2CAA"/>
    <w:rsid w:val="003D3513"/>
    <w:rsid w:val="003D392B"/>
    <w:rsid w:val="003D46AA"/>
    <w:rsid w:val="003D4927"/>
    <w:rsid w:val="003D5CA1"/>
    <w:rsid w:val="003D6080"/>
    <w:rsid w:val="003D6A80"/>
    <w:rsid w:val="003D6B70"/>
    <w:rsid w:val="003D6C47"/>
    <w:rsid w:val="003D6CF7"/>
    <w:rsid w:val="003D6E84"/>
    <w:rsid w:val="003D6F0B"/>
    <w:rsid w:val="003D73EE"/>
    <w:rsid w:val="003D75EC"/>
    <w:rsid w:val="003D779F"/>
    <w:rsid w:val="003D7986"/>
    <w:rsid w:val="003E0B5D"/>
    <w:rsid w:val="003E1144"/>
    <w:rsid w:val="003E1B49"/>
    <w:rsid w:val="003E2077"/>
    <w:rsid w:val="003E22DC"/>
    <w:rsid w:val="003E2DB4"/>
    <w:rsid w:val="003E351D"/>
    <w:rsid w:val="003E3586"/>
    <w:rsid w:val="003E36DA"/>
    <w:rsid w:val="003E39D2"/>
    <w:rsid w:val="003E3A86"/>
    <w:rsid w:val="003E3D07"/>
    <w:rsid w:val="003E440A"/>
    <w:rsid w:val="003E4434"/>
    <w:rsid w:val="003E47C4"/>
    <w:rsid w:val="003E47F6"/>
    <w:rsid w:val="003E4B83"/>
    <w:rsid w:val="003E4D4C"/>
    <w:rsid w:val="003E4E20"/>
    <w:rsid w:val="003E4EBA"/>
    <w:rsid w:val="003E5136"/>
    <w:rsid w:val="003E5226"/>
    <w:rsid w:val="003E5B89"/>
    <w:rsid w:val="003E5F16"/>
    <w:rsid w:val="003E658E"/>
    <w:rsid w:val="003E65BD"/>
    <w:rsid w:val="003E69B9"/>
    <w:rsid w:val="003E6F00"/>
    <w:rsid w:val="003E7070"/>
    <w:rsid w:val="003E75CF"/>
    <w:rsid w:val="003E7964"/>
    <w:rsid w:val="003E7D29"/>
    <w:rsid w:val="003F072F"/>
    <w:rsid w:val="003F07BD"/>
    <w:rsid w:val="003F1282"/>
    <w:rsid w:val="003F145A"/>
    <w:rsid w:val="003F1A0E"/>
    <w:rsid w:val="003F1D12"/>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5D3A"/>
    <w:rsid w:val="003F658F"/>
    <w:rsid w:val="003F737D"/>
    <w:rsid w:val="003F7468"/>
    <w:rsid w:val="003F7613"/>
    <w:rsid w:val="003F7668"/>
    <w:rsid w:val="003F7ABA"/>
    <w:rsid w:val="003F7BE7"/>
    <w:rsid w:val="003F7EFA"/>
    <w:rsid w:val="004005C7"/>
    <w:rsid w:val="00400B64"/>
    <w:rsid w:val="00400BE2"/>
    <w:rsid w:val="00400EFE"/>
    <w:rsid w:val="004014A7"/>
    <w:rsid w:val="004017A4"/>
    <w:rsid w:val="00401D8F"/>
    <w:rsid w:val="00402015"/>
    <w:rsid w:val="00402187"/>
    <w:rsid w:val="0040328C"/>
    <w:rsid w:val="004032AC"/>
    <w:rsid w:val="004033F4"/>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0A66"/>
    <w:rsid w:val="0041100D"/>
    <w:rsid w:val="00411264"/>
    <w:rsid w:val="00411D0B"/>
    <w:rsid w:val="00412401"/>
    <w:rsid w:val="00412E9B"/>
    <w:rsid w:val="00412FB7"/>
    <w:rsid w:val="004136E7"/>
    <w:rsid w:val="004137EA"/>
    <w:rsid w:val="00413AF1"/>
    <w:rsid w:val="004143A5"/>
    <w:rsid w:val="004143B8"/>
    <w:rsid w:val="004145A6"/>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0E94"/>
    <w:rsid w:val="004210DB"/>
    <w:rsid w:val="00421106"/>
    <w:rsid w:val="0042110B"/>
    <w:rsid w:val="00421247"/>
    <w:rsid w:val="0042177D"/>
    <w:rsid w:val="0042183C"/>
    <w:rsid w:val="00421956"/>
    <w:rsid w:val="00421CEB"/>
    <w:rsid w:val="00421E71"/>
    <w:rsid w:val="00421F73"/>
    <w:rsid w:val="00422361"/>
    <w:rsid w:val="00422832"/>
    <w:rsid w:val="00422BCC"/>
    <w:rsid w:val="00422C54"/>
    <w:rsid w:val="00422E03"/>
    <w:rsid w:val="00422E0A"/>
    <w:rsid w:val="00422E5B"/>
    <w:rsid w:val="00422EE1"/>
    <w:rsid w:val="0042335E"/>
    <w:rsid w:val="00423FE3"/>
    <w:rsid w:val="0042408F"/>
    <w:rsid w:val="0042427E"/>
    <w:rsid w:val="004243A5"/>
    <w:rsid w:val="0042453D"/>
    <w:rsid w:val="0042515D"/>
    <w:rsid w:val="004255E7"/>
    <w:rsid w:val="0042578F"/>
    <w:rsid w:val="004259E1"/>
    <w:rsid w:val="00425A66"/>
    <w:rsid w:val="00425BBD"/>
    <w:rsid w:val="00426EF4"/>
    <w:rsid w:val="00426F0A"/>
    <w:rsid w:val="00426F20"/>
    <w:rsid w:val="00427541"/>
    <w:rsid w:val="00427586"/>
    <w:rsid w:val="00427D94"/>
    <w:rsid w:val="00430512"/>
    <w:rsid w:val="00430586"/>
    <w:rsid w:val="00430985"/>
    <w:rsid w:val="00430A00"/>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D30"/>
    <w:rsid w:val="00434F66"/>
    <w:rsid w:val="004351F0"/>
    <w:rsid w:val="00435452"/>
    <w:rsid w:val="00435472"/>
    <w:rsid w:val="00435632"/>
    <w:rsid w:val="00435D6C"/>
    <w:rsid w:val="00435EC0"/>
    <w:rsid w:val="00435F15"/>
    <w:rsid w:val="0043619E"/>
    <w:rsid w:val="00436263"/>
    <w:rsid w:val="00436324"/>
    <w:rsid w:val="0043689C"/>
    <w:rsid w:val="00436C24"/>
    <w:rsid w:val="0043739D"/>
    <w:rsid w:val="00437606"/>
    <w:rsid w:val="00437897"/>
    <w:rsid w:val="004378E6"/>
    <w:rsid w:val="00437A51"/>
    <w:rsid w:val="00437A56"/>
    <w:rsid w:val="00440052"/>
    <w:rsid w:val="0044005A"/>
    <w:rsid w:val="00440084"/>
    <w:rsid w:val="004401A4"/>
    <w:rsid w:val="0044086E"/>
    <w:rsid w:val="0044089B"/>
    <w:rsid w:val="004408D5"/>
    <w:rsid w:val="00440BB6"/>
    <w:rsid w:val="00440C6D"/>
    <w:rsid w:val="00440EB8"/>
    <w:rsid w:val="00440F34"/>
    <w:rsid w:val="0044125C"/>
    <w:rsid w:val="004415C6"/>
    <w:rsid w:val="00441C17"/>
    <w:rsid w:val="00441D1C"/>
    <w:rsid w:val="00442715"/>
    <w:rsid w:val="0044290A"/>
    <w:rsid w:val="00442EAE"/>
    <w:rsid w:val="0044367D"/>
    <w:rsid w:val="004436F4"/>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680"/>
    <w:rsid w:val="00450852"/>
    <w:rsid w:val="00450F7E"/>
    <w:rsid w:val="00451979"/>
    <w:rsid w:val="00451B0A"/>
    <w:rsid w:val="00451C64"/>
    <w:rsid w:val="00452094"/>
    <w:rsid w:val="00452611"/>
    <w:rsid w:val="004526F2"/>
    <w:rsid w:val="0045327E"/>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511"/>
    <w:rsid w:val="00457627"/>
    <w:rsid w:val="00457C94"/>
    <w:rsid w:val="00457EE2"/>
    <w:rsid w:val="00460068"/>
    <w:rsid w:val="0046084E"/>
    <w:rsid w:val="00460C3D"/>
    <w:rsid w:val="00460D21"/>
    <w:rsid w:val="00460DEC"/>
    <w:rsid w:val="00461325"/>
    <w:rsid w:val="00461729"/>
    <w:rsid w:val="00461BEC"/>
    <w:rsid w:val="00461E85"/>
    <w:rsid w:val="00461F2A"/>
    <w:rsid w:val="004622B4"/>
    <w:rsid w:val="00462F48"/>
    <w:rsid w:val="0046324E"/>
    <w:rsid w:val="004638D7"/>
    <w:rsid w:val="00463B2B"/>
    <w:rsid w:val="00463D47"/>
    <w:rsid w:val="00463E84"/>
    <w:rsid w:val="004640DF"/>
    <w:rsid w:val="004646A5"/>
    <w:rsid w:val="00464A7D"/>
    <w:rsid w:val="00465074"/>
    <w:rsid w:val="00465144"/>
    <w:rsid w:val="00465950"/>
    <w:rsid w:val="00465B8E"/>
    <w:rsid w:val="00465DE7"/>
    <w:rsid w:val="00465E11"/>
    <w:rsid w:val="00465F0B"/>
    <w:rsid w:val="004667CD"/>
    <w:rsid w:val="00466A61"/>
    <w:rsid w:val="00466C4D"/>
    <w:rsid w:val="00466DA4"/>
    <w:rsid w:val="004672D9"/>
    <w:rsid w:val="0046743C"/>
    <w:rsid w:val="00467576"/>
    <w:rsid w:val="00467C37"/>
    <w:rsid w:val="00467FB5"/>
    <w:rsid w:val="00470D35"/>
    <w:rsid w:val="00470E52"/>
    <w:rsid w:val="00470E6E"/>
    <w:rsid w:val="004710F3"/>
    <w:rsid w:val="0047126F"/>
    <w:rsid w:val="004713CC"/>
    <w:rsid w:val="004717C4"/>
    <w:rsid w:val="00471B2D"/>
    <w:rsid w:val="0047211B"/>
    <w:rsid w:val="004724D7"/>
    <w:rsid w:val="0047259D"/>
    <w:rsid w:val="004729B1"/>
    <w:rsid w:val="00472B83"/>
    <w:rsid w:val="00473584"/>
    <w:rsid w:val="00473D5D"/>
    <w:rsid w:val="00474729"/>
    <w:rsid w:val="00474BA3"/>
    <w:rsid w:val="00474FCB"/>
    <w:rsid w:val="0047504E"/>
    <w:rsid w:val="00475376"/>
    <w:rsid w:val="00475739"/>
    <w:rsid w:val="00475F67"/>
    <w:rsid w:val="00475FFA"/>
    <w:rsid w:val="0047617D"/>
    <w:rsid w:val="00476237"/>
    <w:rsid w:val="00476358"/>
    <w:rsid w:val="00476B44"/>
    <w:rsid w:val="00476BA0"/>
    <w:rsid w:val="00477349"/>
    <w:rsid w:val="00477534"/>
    <w:rsid w:val="004779D8"/>
    <w:rsid w:val="00477AFF"/>
    <w:rsid w:val="00480032"/>
    <w:rsid w:val="00480443"/>
    <w:rsid w:val="0048062D"/>
    <w:rsid w:val="0048063A"/>
    <w:rsid w:val="00480DF3"/>
    <w:rsid w:val="0048114F"/>
    <w:rsid w:val="004818CE"/>
    <w:rsid w:val="00481A6B"/>
    <w:rsid w:val="00482025"/>
    <w:rsid w:val="00482125"/>
    <w:rsid w:val="00482213"/>
    <w:rsid w:val="004824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C7B"/>
    <w:rsid w:val="00486E77"/>
    <w:rsid w:val="004873A4"/>
    <w:rsid w:val="00487896"/>
    <w:rsid w:val="00487C13"/>
    <w:rsid w:val="00487CA1"/>
    <w:rsid w:val="00487F58"/>
    <w:rsid w:val="004902CA"/>
    <w:rsid w:val="004907E1"/>
    <w:rsid w:val="00490A27"/>
    <w:rsid w:val="00490BE6"/>
    <w:rsid w:val="00490FC8"/>
    <w:rsid w:val="0049132A"/>
    <w:rsid w:val="0049139C"/>
    <w:rsid w:val="00491A6E"/>
    <w:rsid w:val="0049208C"/>
    <w:rsid w:val="0049227E"/>
    <w:rsid w:val="004928E2"/>
    <w:rsid w:val="00492EE6"/>
    <w:rsid w:val="004933B2"/>
    <w:rsid w:val="004936A5"/>
    <w:rsid w:val="00493BC6"/>
    <w:rsid w:val="00493E4C"/>
    <w:rsid w:val="0049447A"/>
    <w:rsid w:val="004947CF"/>
    <w:rsid w:val="00494846"/>
    <w:rsid w:val="00494864"/>
    <w:rsid w:val="00494A6A"/>
    <w:rsid w:val="00494B73"/>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27D"/>
    <w:rsid w:val="004A138F"/>
    <w:rsid w:val="004A187C"/>
    <w:rsid w:val="004A1965"/>
    <w:rsid w:val="004A1A1B"/>
    <w:rsid w:val="004A1AAB"/>
    <w:rsid w:val="004A1DE1"/>
    <w:rsid w:val="004A204A"/>
    <w:rsid w:val="004A249A"/>
    <w:rsid w:val="004A24C2"/>
    <w:rsid w:val="004A24C4"/>
    <w:rsid w:val="004A2989"/>
    <w:rsid w:val="004A34CB"/>
    <w:rsid w:val="004A3892"/>
    <w:rsid w:val="004A395B"/>
    <w:rsid w:val="004A3FE9"/>
    <w:rsid w:val="004A454B"/>
    <w:rsid w:val="004A4859"/>
    <w:rsid w:val="004A4E16"/>
    <w:rsid w:val="004A4E98"/>
    <w:rsid w:val="004A5345"/>
    <w:rsid w:val="004A5516"/>
    <w:rsid w:val="004A6212"/>
    <w:rsid w:val="004A6304"/>
    <w:rsid w:val="004A6348"/>
    <w:rsid w:val="004A6375"/>
    <w:rsid w:val="004A691B"/>
    <w:rsid w:val="004A6E8D"/>
    <w:rsid w:val="004A74B6"/>
    <w:rsid w:val="004A770B"/>
    <w:rsid w:val="004A7735"/>
    <w:rsid w:val="004A7B1E"/>
    <w:rsid w:val="004A7BAC"/>
    <w:rsid w:val="004B0050"/>
    <w:rsid w:val="004B019E"/>
    <w:rsid w:val="004B0B8F"/>
    <w:rsid w:val="004B0C67"/>
    <w:rsid w:val="004B0FAF"/>
    <w:rsid w:val="004B11AD"/>
    <w:rsid w:val="004B1347"/>
    <w:rsid w:val="004B1441"/>
    <w:rsid w:val="004B1F23"/>
    <w:rsid w:val="004B23C3"/>
    <w:rsid w:val="004B325B"/>
    <w:rsid w:val="004B3628"/>
    <w:rsid w:val="004B36F6"/>
    <w:rsid w:val="004B3753"/>
    <w:rsid w:val="004B37F8"/>
    <w:rsid w:val="004B3965"/>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9DD"/>
    <w:rsid w:val="004C1A8E"/>
    <w:rsid w:val="004C1CC6"/>
    <w:rsid w:val="004C226E"/>
    <w:rsid w:val="004C29D0"/>
    <w:rsid w:val="004C2FC5"/>
    <w:rsid w:val="004C321F"/>
    <w:rsid w:val="004C3617"/>
    <w:rsid w:val="004C3953"/>
    <w:rsid w:val="004C3B2F"/>
    <w:rsid w:val="004C3D09"/>
    <w:rsid w:val="004C41BE"/>
    <w:rsid w:val="004C539A"/>
    <w:rsid w:val="004C54D5"/>
    <w:rsid w:val="004C57D0"/>
    <w:rsid w:val="004C59B3"/>
    <w:rsid w:val="004C5BF6"/>
    <w:rsid w:val="004C5F14"/>
    <w:rsid w:val="004C637E"/>
    <w:rsid w:val="004C68D0"/>
    <w:rsid w:val="004C6A32"/>
    <w:rsid w:val="004C6AD0"/>
    <w:rsid w:val="004C6B3E"/>
    <w:rsid w:val="004C6DBD"/>
    <w:rsid w:val="004C7125"/>
    <w:rsid w:val="004C72C7"/>
    <w:rsid w:val="004C73ED"/>
    <w:rsid w:val="004C752A"/>
    <w:rsid w:val="004C7862"/>
    <w:rsid w:val="004C7A22"/>
    <w:rsid w:val="004C7AF7"/>
    <w:rsid w:val="004D0378"/>
    <w:rsid w:val="004D03FD"/>
    <w:rsid w:val="004D05B7"/>
    <w:rsid w:val="004D0745"/>
    <w:rsid w:val="004D0836"/>
    <w:rsid w:val="004D11CF"/>
    <w:rsid w:val="004D1277"/>
    <w:rsid w:val="004D1377"/>
    <w:rsid w:val="004D1EB9"/>
    <w:rsid w:val="004D2677"/>
    <w:rsid w:val="004D27D7"/>
    <w:rsid w:val="004D2835"/>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5BA"/>
    <w:rsid w:val="004D7FA8"/>
    <w:rsid w:val="004E00E0"/>
    <w:rsid w:val="004E066C"/>
    <w:rsid w:val="004E0842"/>
    <w:rsid w:val="004E152D"/>
    <w:rsid w:val="004E167D"/>
    <w:rsid w:val="004E171A"/>
    <w:rsid w:val="004E1A68"/>
    <w:rsid w:val="004E1B74"/>
    <w:rsid w:val="004E1D25"/>
    <w:rsid w:val="004E1E24"/>
    <w:rsid w:val="004E1E39"/>
    <w:rsid w:val="004E1F47"/>
    <w:rsid w:val="004E2B0B"/>
    <w:rsid w:val="004E2F7B"/>
    <w:rsid w:val="004E30E5"/>
    <w:rsid w:val="004E30FC"/>
    <w:rsid w:val="004E35B3"/>
    <w:rsid w:val="004E35BE"/>
    <w:rsid w:val="004E373A"/>
    <w:rsid w:val="004E37C7"/>
    <w:rsid w:val="004E3CCB"/>
    <w:rsid w:val="004E43EC"/>
    <w:rsid w:val="004E4465"/>
    <w:rsid w:val="004E4771"/>
    <w:rsid w:val="004E481D"/>
    <w:rsid w:val="004E49C5"/>
    <w:rsid w:val="004E4CC0"/>
    <w:rsid w:val="004E5482"/>
    <w:rsid w:val="004E5890"/>
    <w:rsid w:val="004E5AFE"/>
    <w:rsid w:val="004E5B3A"/>
    <w:rsid w:val="004E5CB3"/>
    <w:rsid w:val="004E5D54"/>
    <w:rsid w:val="004E7064"/>
    <w:rsid w:val="004E755F"/>
    <w:rsid w:val="004E78C8"/>
    <w:rsid w:val="004E7A1E"/>
    <w:rsid w:val="004E7B86"/>
    <w:rsid w:val="004F06F0"/>
    <w:rsid w:val="004F090E"/>
    <w:rsid w:val="004F0EDA"/>
    <w:rsid w:val="004F0F3B"/>
    <w:rsid w:val="004F1462"/>
    <w:rsid w:val="004F1783"/>
    <w:rsid w:val="004F1C35"/>
    <w:rsid w:val="004F25E7"/>
    <w:rsid w:val="004F2825"/>
    <w:rsid w:val="004F37F0"/>
    <w:rsid w:val="004F4207"/>
    <w:rsid w:val="004F4823"/>
    <w:rsid w:val="004F4B02"/>
    <w:rsid w:val="004F50BE"/>
    <w:rsid w:val="004F5A87"/>
    <w:rsid w:val="004F5D10"/>
    <w:rsid w:val="004F6043"/>
    <w:rsid w:val="004F6248"/>
    <w:rsid w:val="004F692F"/>
    <w:rsid w:val="004F73CD"/>
    <w:rsid w:val="004F78EB"/>
    <w:rsid w:val="00500107"/>
    <w:rsid w:val="005003DF"/>
    <w:rsid w:val="00500EBC"/>
    <w:rsid w:val="005017EE"/>
    <w:rsid w:val="00501D13"/>
    <w:rsid w:val="00501E77"/>
    <w:rsid w:val="0050223E"/>
    <w:rsid w:val="005029E5"/>
    <w:rsid w:val="0050308A"/>
    <w:rsid w:val="005031FA"/>
    <w:rsid w:val="0050326F"/>
    <w:rsid w:val="00503C14"/>
    <w:rsid w:val="00503CCE"/>
    <w:rsid w:val="005042F3"/>
    <w:rsid w:val="0050448E"/>
    <w:rsid w:val="005048BE"/>
    <w:rsid w:val="00504B65"/>
    <w:rsid w:val="00505192"/>
    <w:rsid w:val="00505386"/>
    <w:rsid w:val="0050592A"/>
    <w:rsid w:val="00505D17"/>
    <w:rsid w:val="00506178"/>
    <w:rsid w:val="00506261"/>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349"/>
    <w:rsid w:val="00512367"/>
    <w:rsid w:val="00512424"/>
    <w:rsid w:val="00512784"/>
    <w:rsid w:val="005139CD"/>
    <w:rsid w:val="00513B3A"/>
    <w:rsid w:val="00513B8C"/>
    <w:rsid w:val="0051404E"/>
    <w:rsid w:val="005140ED"/>
    <w:rsid w:val="0051436F"/>
    <w:rsid w:val="005143A2"/>
    <w:rsid w:val="00514DFA"/>
    <w:rsid w:val="005155A2"/>
    <w:rsid w:val="00515AB2"/>
    <w:rsid w:val="0051605E"/>
    <w:rsid w:val="005167E8"/>
    <w:rsid w:val="00517CC6"/>
    <w:rsid w:val="00520AA8"/>
    <w:rsid w:val="005211C4"/>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6D77"/>
    <w:rsid w:val="00537B8A"/>
    <w:rsid w:val="00537F2E"/>
    <w:rsid w:val="00537F38"/>
    <w:rsid w:val="00537FEB"/>
    <w:rsid w:val="0054008E"/>
    <w:rsid w:val="00540505"/>
    <w:rsid w:val="00540AD9"/>
    <w:rsid w:val="005410FF"/>
    <w:rsid w:val="005424F6"/>
    <w:rsid w:val="00542D82"/>
    <w:rsid w:val="00543144"/>
    <w:rsid w:val="005440D7"/>
    <w:rsid w:val="00544791"/>
    <w:rsid w:val="00544AF8"/>
    <w:rsid w:val="00544C59"/>
    <w:rsid w:val="00544E5A"/>
    <w:rsid w:val="00544EDA"/>
    <w:rsid w:val="00544F7A"/>
    <w:rsid w:val="00545025"/>
    <w:rsid w:val="00545421"/>
    <w:rsid w:val="00545760"/>
    <w:rsid w:val="00546253"/>
    <w:rsid w:val="005464B7"/>
    <w:rsid w:val="00546BC4"/>
    <w:rsid w:val="005472EE"/>
    <w:rsid w:val="00547308"/>
    <w:rsid w:val="005478CC"/>
    <w:rsid w:val="00547B0A"/>
    <w:rsid w:val="00547E5F"/>
    <w:rsid w:val="00547F27"/>
    <w:rsid w:val="005505CC"/>
    <w:rsid w:val="00550B31"/>
    <w:rsid w:val="00550D7A"/>
    <w:rsid w:val="00551070"/>
    <w:rsid w:val="0055176A"/>
    <w:rsid w:val="00551AE1"/>
    <w:rsid w:val="00551FCA"/>
    <w:rsid w:val="00552FA8"/>
    <w:rsid w:val="00553816"/>
    <w:rsid w:val="00553AE1"/>
    <w:rsid w:val="00553BBD"/>
    <w:rsid w:val="0055405E"/>
    <w:rsid w:val="0055439C"/>
    <w:rsid w:val="00554528"/>
    <w:rsid w:val="00554532"/>
    <w:rsid w:val="00554777"/>
    <w:rsid w:val="005548D6"/>
    <w:rsid w:val="00554B68"/>
    <w:rsid w:val="00554C5E"/>
    <w:rsid w:val="00554F48"/>
    <w:rsid w:val="00554F55"/>
    <w:rsid w:val="0055522B"/>
    <w:rsid w:val="00555B98"/>
    <w:rsid w:val="00556154"/>
    <w:rsid w:val="00556D42"/>
    <w:rsid w:val="00557260"/>
    <w:rsid w:val="005576F7"/>
    <w:rsid w:val="0055770A"/>
    <w:rsid w:val="005577D4"/>
    <w:rsid w:val="005600D3"/>
    <w:rsid w:val="005606EB"/>
    <w:rsid w:val="00560757"/>
    <w:rsid w:val="005620B6"/>
    <w:rsid w:val="005626C3"/>
    <w:rsid w:val="005628EB"/>
    <w:rsid w:val="0056297C"/>
    <w:rsid w:val="00563AD5"/>
    <w:rsid w:val="0056434E"/>
    <w:rsid w:val="005650F7"/>
    <w:rsid w:val="005653EF"/>
    <w:rsid w:val="005653F9"/>
    <w:rsid w:val="00565866"/>
    <w:rsid w:val="00565E74"/>
    <w:rsid w:val="00566852"/>
    <w:rsid w:val="00567B5A"/>
    <w:rsid w:val="00570586"/>
    <w:rsid w:val="00571373"/>
    <w:rsid w:val="005719CC"/>
    <w:rsid w:val="00572669"/>
    <w:rsid w:val="00572CC8"/>
    <w:rsid w:val="00572D69"/>
    <w:rsid w:val="00573BB0"/>
    <w:rsid w:val="00573C07"/>
    <w:rsid w:val="00573DD8"/>
    <w:rsid w:val="0057432F"/>
    <w:rsid w:val="0057486A"/>
    <w:rsid w:val="00574CF8"/>
    <w:rsid w:val="00575575"/>
    <w:rsid w:val="00575860"/>
    <w:rsid w:val="00575ED0"/>
    <w:rsid w:val="00576A03"/>
    <w:rsid w:val="00576BB9"/>
    <w:rsid w:val="00576E40"/>
    <w:rsid w:val="00577AC6"/>
    <w:rsid w:val="0058025A"/>
    <w:rsid w:val="00580846"/>
    <w:rsid w:val="00580A92"/>
    <w:rsid w:val="005812E6"/>
    <w:rsid w:val="005824E6"/>
    <w:rsid w:val="0058273F"/>
    <w:rsid w:val="00582865"/>
    <w:rsid w:val="005829E3"/>
    <w:rsid w:val="0058364E"/>
    <w:rsid w:val="0058368D"/>
    <w:rsid w:val="00583984"/>
    <w:rsid w:val="00583F5C"/>
    <w:rsid w:val="00583FF2"/>
    <w:rsid w:val="005842D8"/>
    <w:rsid w:val="00584645"/>
    <w:rsid w:val="00584764"/>
    <w:rsid w:val="005850C8"/>
    <w:rsid w:val="00585242"/>
    <w:rsid w:val="00585528"/>
    <w:rsid w:val="00585839"/>
    <w:rsid w:val="005865F7"/>
    <w:rsid w:val="00586601"/>
    <w:rsid w:val="005866C2"/>
    <w:rsid w:val="00586B81"/>
    <w:rsid w:val="00586D95"/>
    <w:rsid w:val="005870B2"/>
    <w:rsid w:val="0058736F"/>
    <w:rsid w:val="005873E4"/>
    <w:rsid w:val="00587698"/>
    <w:rsid w:val="00587F45"/>
    <w:rsid w:val="0059039E"/>
    <w:rsid w:val="00590D70"/>
    <w:rsid w:val="005911AA"/>
    <w:rsid w:val="00591260"/>
    <w:rsid w:val="00591707"/>
    <w:rsid w:val="005917F7"/>
    <w:rsid w:val="005918A4"/>
    <w:rsid w:val="00591D2A"/>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412"/>
    <w:rsid w:val="00595DF7"/>
    <w:rsid w:val="00596017"/>
    <w:rsid w:val="005961C9"/>
    <w:rsid w:val="0059673D"/>
    <w:rsid w:val="00596885"/>
    <w:rsid w:val="005969B5"/>
    <w:rsid w:val="00596B57"/>
    <w:rsid w:val="00596EEB"/>
    <w:rsid w:val="00597624"/>
    <w:rsid w:val="005977D3"/>
    <w:rsid w:val="00597944"/>
    <w:rsid w:val="00597E5D"/>
    <w:rsid w:val="005A02FC"/>
    <w:rsid w:val="005A0618"/>
    <w:rsid w:val="005A085B"/>
    <w:rsid w:val="005A0A5D"/>
    <w:rsid w:val="005A0B09"/>
    <w:rsid w:val="005A0CCB"/>
    <w:rsid w:val="005A1A29"/>
    <w:rsid w:val="005A1A70"/>
    <w:rsid w:val="005A2608"/>
    <w:rsid w:val="005A29EA"/>
    <w:rsid w:val="005A2F1B"/>
    <w:rsid w:val="005A2F3D"/>
    <w:rsid w:val="005A2F50"/>
    <w:rsid w:val="005A3207"/>
    <w:rsid w:val="005A329D"/>
    <w:rsid w:val="005A3A56"/>
    <w:rsid w:val="005A40CB"/>
    <w:rsid w:val="005A45A1"/>
    <w:rsid w:val="005A46C2"/>
    <w:rsid w:val="005A4EBF"/>
    <w:rsid w:val="005A4FB7"/>
    <w:rsid w:val="005A4FD3"/>
    <w:rsid w:val="005A5284"/>
    <w:rsid w:val="005A52E0"/>
    <w:rsid w:val="005A53E9"/>
    <w:rsid w:val="005A5467"/>
    <w:rsid w:val="005A595C"/>
    <w:rsid w:val="005A5963"/>
    <w:rsid w:val="005A5CD5"/>
    <w:rsid w:val="005A5D27"/>
    <w:rsid w:val="005A6358"/>
    <w:rsid w:val="005A66D3"/>
    <w:rsid w:val="005A74BE"/>
    <w:rsid w:val="005B0B18"/>
    <w:rsid w:val="005B0FA4"/>
    <w:rsid w:val="005B192E"/>
    <w:rsid w:val="005B21B5"/>
    <w:rsid w:val="005B22E2"/>
    <w:rsid w:val="005B2652"/>
    <w:rsid w:val="005B29C2"/>
    <w:rsid w:val="005B2BCC"/>
    <w:rsid w:val="005B31FC"/>
    <w:rsid w:val="005B31FF"/>
    <w:rsid w:val="005B32D9"/>
    <w:rsid w:val="005B3367"/>
    <w:rsid w:val="005B354A"/>
    <w:rsid w:val="005B3926"/>
    <w:rsid w:val="005B3927"/>
    <w:rsid w:val="005B3971"/>
    <w:rsid w:val="005B3BF2"/>
    <w:rsid w:val="005B4429"/>
    <w:rsid w:val="005B448B"/>
    <w:rsid w:val="005B494A"/>
    <w:rsid w:val="005B4C76"/>
    <w:rsid w:val="005B4E1B"/>
    <w:rsid w:val="005B53FB"/>
    <w:rsid w:val="005B57DC"/>
    <w:rsid w:val="005B5DEC"/>
    <w:rsid w:val="005B5F79"/>
    <w:rsid w:val="005B5F8D"/>
    <w:rsid w:val="005B620E"/>
    <w:rsid w:val="005B62FD"/>
    <w:rsid w:val="005B681A"/>
    <w:rsid w:val="005B69FD"/>
    <w:rsid w:val="005B6B8D"/>
    <w:rsid w:val="005B6D07"/>
    <w:rsid w:val="005B6E01"/>
    <w:rsid w:val="005B7553"/>
    <w:rsid w:val="005B792A"/>
    <w:rsid w:val="005B7AD8"/>
    <w:rsid w:val="005C0010"/>
    <w:rsid w:val="005C071A"/>
    <w:rsid w:val="005C09F6"/>
    <w:rsid w:val="005C0C71"/>
    <w:rsid w:val="005C0D1D"/>
    <w:rsid w:val="005C0F93"/>
    <w:rsid w:val="005C1017"/>
    <w:rsid w:val="005C12DA"/>
    <w:rsid w:val="005C1432"/>
    <w:rsid w:val="005C1C6A"/>
    <w:rsid w:val="005C27B6"/>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2E"/>
    <w:rsid w:val="005C7676"/>
    <w:rsid w:val="005C7721"/>
    <w:rsid w:val="005C7858"/>
    <w:rsid w:val="005C7D37"/>
    <w:rsid w:val="005C7FC9"/>
    <w:rsid w:val="005D0052"/>
    <w:rsid w:val="005D04AB"/>
    <w:rsid w:val="005D0862"/>
    <w:rsid w:val="005D0C3E"/>
    <w:rsid w:val="005D0EDB"/>
    <w:rsid w:val="005D1479"/>
    <w:rsid w:val="005D1853"/>
    <w:rsid w:val="005D1A0F"/>
    <w:rsid w:val="005D1ACE"/>
    <w:rsid w:val="005D1FB5"/>
    <w:rsid w:val="005D2A63"/>
    <w:rsid w:val="005D319F"/>
    <w:rsid w:val="005D3239"/>
    <w:rsid w:val="005D3511"/>
    <w:rsid w:val="005D36B6"/>
    <w:rsid w:val="005D3B35"/>
    <w:rsid w:val="005D3C8E"/>
    <w:rsid w:val="005D3E9F"/>
    <w:rsid w:val="005D484B"/>
    <w:rsid w:val="005D4960"/>
    <w:rsid w:val="005D4C0E"/>
    <w:rsid w:val="005D51BB"/>
    <w:rsid w:val="005D51EB"/>
    <w:rsid w:val="005D53F5"/>
    <w:rsid w:val="005D5C76"/>
    <w:rsid w:val="005D5F7D"/>
    <w:rsid w:val="005D6520"/>
    <w:rsid w:val="005D6B67"/>
    <w:rsid w:val="005D70AB"/>
    <w:rsid w:val="005D756F"/>
    <w:rsid w:val="005D789D"/>
    <w:rsid w:val="005D79EE"/>
    <w:rsid w:val="005D7BEA"/>
    <w:rsid w:val="005D7F3A"/>
    <w:rsid w:val="005E003E"/>
    <w:rsid w:val="005E007B"/>
    <w:rsid w:val="005E05A6"/>
    <w:rsid w:val="005E0785"/>
    <w:rsid w:val="005E0F82"/>
    <w:rsid w:val="005E1937"/>
    <w:rsid w:val="005E19B4"/>
    <w:rsid w:val="005E1EE7"/>
    <w:rsid w:val="005E22E1"/>
    <w:rsid w:val="005E2338"/>
    <w:rsid w:val="005E2633"/>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6E6"/>
    <w:rsid w:val="005F3812"/>
    <w:rsid w:val="005F396A"/>
    <w:rsid w:val="005F3CB3"/>
    <w:rsid w:val="005F3D36"/>
    <w:rsid w:val="005F3E49"/>
    <w:rsid w:val="005F3FF3"/>
    <w:rsid w:val="005F4045"/>
    <w:rsid w:val="005F4549"/>
    <w:rsid w:val="005F4718"/>
    <w:rsid w:val="005F4804"/>
    <w:rsid w:val="005F49DC"/>
    <w:rsid w:val="005F4D72"/>
    <w:rsid w:val="005F4DEC"/>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26D"/>
    <w:rsid w:val="006005AB"/>
    <w:rsid w:val="00600E22"/>
    <w:rsid w:val="00600EAD"/>
    <w:rsid w:val="0060110E"/>
    <w:rsid w:val="00601850"/>
    <w:rsid w:val="00601C38"/>
    <w:rsid w:val="00602160"/>
    <w:rsid w:val="00602338"/>
    <w:rsid w:val="00602432"/>
    <w:rsid w:val="00602A04"/>
    <w:rsid w:val="00602BFA"/>
    <w:rsid w:val="006030E7"/>
    <w:rsid w:val="00603107"/>
    <w:rsid w:val="0060347E"/>
    <w:rsid w:val="006034CB"/>
    <w:rsid w:val="00603617"/>
    <w:rsid w:val="00603800"/>
    <w:rsid w:val="00603997"/>
    <w:rsid w:val="00603A68"/>
    <w:rsid w:val="00603D2B"/>
    <w:rsid w:val="00604460"/>
    <w:rsid w:val="006046B6"/>
    <w:rsid w:val="00604716"/>
    <w:rsid w:val="00604E15"/>
    <w:rsid w:val="00605861"/>
    <w:rsid w:val="006059EE"/>
    <w:rsid w:val="00605D3D"/>
    <w:rsid w:val="006062DB"/>
    <w:rsid w:val="00606513"/>
    <w:rsid w:val="006067C8"/>
    <w:rsid w:val="006067E2"/>
    <w:rsid w:val="00607235"/>
    <w:rsid w:val="006075B9"/>
    <w:rsid w:val="00607638"/>
    <w:rsid w:val="0060768B"/>
    <w:rsid w:val="006076B4"/>
    <w:rsid w:val="0060777D"/>
    <w:rsid w:val="00607F6A"/>
    <w:rsid w:val="006102C5"/>
    <w:rsid w:val="006102D6"/>
    <w:rsid w:val="00610704"/>
    <w:rsid w:val="00610D7B"/>
    <w:rsid w:val="00610E56"/>
    <w:rsid w:val="006113BC"/>
    <w:rsid w:val="0061177C"/>
    <w:rsid w:val="00611A57"/>
    <w:rsid w:val="00611B9B"/>
    <w:rsid w:val="00611E72"/>
    <w:rsid w:val="006123A2"/>
    <w:rsid w:val="006123BA"/>
    <w:rsid w:val="00612916"/>
    <w:rsid w:val="00612FF3"/>
    <w:rsid w:val="00613713"/>
    <w:rsid w:val="006139C3"/>
    <w:rsid w:val="00613F18"/>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2FAE"/>
    <w:rsid w:val="006231B0"/>
    <w:rsid w:val="0062340D"/>
    <w:rsid w:val="00623B92"/>
    <w:rsid w:val="00623C0E"/>
    <w:rsid w:val="00623FA0"/>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27F14"/>
    <w:rsid w:val="006307AE"/>
    <w:rsid w:val="006312FE"/>
    <w:rsid w:val="0063190E"/>
    <w:rsid w:val="00631BDD"/>
    <w:rsid w:val="0063253F"/>
    <w:rsid w:val="006326A8"/>
    <w:rsid w:val="00632A49"/>
    <w:rsid w:val="00632A82"/>
    <w:rsid w:val="00632CB5"/>
    <w:rsid w:val="00632CD3"/>
    <w:rsid w:val="00633510"/>
    <w:rsid w:val="006335FE"/>
    <w:rsid w:val="00633A5D"/>
    <w:rsid w:val="00633CAB"/>
    <w:rsid w:val="00633E19"/>
    <w:rsid w:val="006343BE"/>
    <w:rsid w:val="00634BF5"/>
    <w:rsid w:val="00634D65"/>
    <w:rsid w:val="00635564"/>
    <w:rsid w:val="00635B23"/>
    <w:rsid w:val="00635FF3"/>
    <w:rsid w:val="00636784"/>
    <w:rsid w:val="00636907"/>
    <w:rsid w:val="00637807"/>
    <w:rsid w:val="006378F4"/>
    <w:rsid w:val="00637994"/>
    <w:rsid w:val="006379AA"/>
    <w:rsid w:val="00637B94"/>
    <w:rsid w:val="00637C32"/>
    <w:rsid w:val="00637D22"/>
    <w:rsid w:val="00637E6F"/>
    <w:rsid w:val="00640037"/>
    <w:rsid w:val="00640B19"/>
    <w:rsid w:val="00641591"/>
    <w:rsid w:val="006415CF"/>
    <w:rsid w:val="00641C55"/>
    <w:rsid w:val="00641C97"/>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740"/>
    <w:rsid w:val="00646945"/>
    <w:rsid w:val="00646E02"/>
    <w:rsid w:val="00647000"/>
    <w:rsid w:val="006473D1"/>
    <w:rsid w:val="00647EFB"/>
    <w:rsid w:val="00650576"/>
    <w:rsid w:val="00651C53"/>
    <w:rsid w:val="00652124"/>
    <w:rsid w:val="006523AD"/>
    <w:rsid w:val="006523C6"/>
    <w:rsid w:val="0065243F"/>
    <w:rsid w:val="0065256A"/>
    <w:rsid w:val="00652BD8"/>
    <w:rsid w:val="00652D75"/>
    <w:rsid w:val="00652FA4"/>
    <w:rsid w:val="00653BDD"/>
    <w:rsid w:val="0065422F"/>
    <w:rsid w:val="00654777"/>
    <w:rsid w:val="00654F78"/>
    <w:rsid w:val="006551F3"/>
    <w:rsid w:val="0065545C"/>
    <w:rsid w:val="0065588F"/>
    <w:rsid w:val="00655927"/>
    <w:rsid w:val="00655B19"/>
    <w:rsid w:val="00656812"/>
    <w:rsid w:val="00656F15"/>
    <w:rsid w:val="00656FCF"/>
    <w:rsid w:val="00657076"/>
    <w:rsid w:val="0065711D"/>
    <w:rsid w:val="0065719F"/>
    <w:rsid w:val="00657352"/>
    <w:rsid w:val="00657B06"/>
    <w:rsid w:val="00657CFE"/>
    <w:rsid w:val="0066001B"/>
    <w:rsid w:val="0066124A"/>
    <w:rsid w:val="0066153B"/>
    <w:rsid w:val="0066161A"/>
    <w:rsid w:val="00661C77"/>
    <w:rsid w:val="00661F13"/>
    <w:rsid w:val="006624B7"/>
    <w:rsid w:val="00662900"/>
    <w:rsid w:val="00662DEB"/>
    <w:rsid w:val="00663090"/>
    <w:rsid w:val="00663237"/>
    <w:rsid w:val="0066357A"/>
    <w:rsid w:val="0066363C"/>
    <w:rsid w:val="00663B0E"/>
    <w:rsid w:val="00663B46"/>
    <w:rsid w:val="00663E5B"/>
    <w:rsid w:val="00663E64"/>
    <w:rsid w:val="0066490D"/>
    <w:rsid w:val="00664917"/>
    <w:rsid w:val="00664DBB"/>
    <w:rsid w:val="00665702"/>
    <w:rsid w:val="00665994"/>
    <w:rsid w:val="006660DA"/>
    <w:rsid w:val="00666348"/>
    <w:rsid w:val="00666570"/>
    <w:rsid w:val="00666E0F"/>
    <w:rsid w:val="00666F77"/>
    <w:rsid w:val="00667595"/>
    <w:rsid w:val="00667812"/>
    <w:rsid w:val="006679BA"/>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386"/>
    <w:rsid w:val="0067549F"/>
    <w:rsid w:val="006758D1"/>
    <w:rsid w:val="00675A06"/>
    <w:rsid w:val="00675B32"/>
    <w:rsid w:val="00675F37"/>
    <w:rsid w:val="00675FE2"/>
    <w:rsid w:val="0067605A"/>
    <w:rsid w:val="0067642D"/>
    <w:rsid w:val="006765E2"/>
    <w:rsid w:val="006767FC"/>
    <w:rsid w:val="00676CD5"/>
    <w:rsid w:val="00676EBB"/>
    <w:rsid w:val="006771D9"/>
    <w:rsid w:val="006771DC"/>
    <w:rsid w:val="00677570"/>
    <w:rsid w:val="00677705"/>
    <w:rsid w:val="00677858"/>
    <w:rsid w:val="00677888"/>
    <w:rsid w:val="00677FB7"/>
    <w:rsid w:val="00680188"/>
    <w:rsid w:val="00680395"/>
    <w:rsid w:val="00680629"/>
    <w:rsid w:val="0068070B"/>
    <w:rsid w:val="00680720"/>
    <w:rsid w:val="00680F82"/>
    <w:rsid w:val="0068105D"/>
    <w:rsid w:val="006814BA"/>
    <w:rsid w:val="00681853"/>
    <w:rsid w:val="0068203A"/>
    <w:rsid w:val="00682154"/>
    <w:rsid w:val="00682206"/>
    <w:rsid w:val="0068298F"/>
    <w:rsid w:val="00682C79"/>
    <w:rsid w:val="00682E09"/>
    <w:rsid w:val="0068332B"/>
    <w:rsid w:val="006836B6"/>
    <w:rsid w:val="00683EA4"/>
    <w:rsid w:val="00683F7E"/>
    <w:rsid w:val="00683FB0"/>
    <w:rsid w:val="0068404B"/>
    <w:rsid w:val="006843AF"/>
    <w:rsid w:val="006844E2"/>
    <w:rsid w:val="00684564"/>
    <w:rsid w:val="006845D6"/>
    <w:rsid w:val="006853D1"/>
    <w:rsid w:val="00685982"/>
    <w:rsid w:val="00685CA1"/>
    <w:rsid w:val="006866EF"/>
    <w:rsid w:val="00686C31"/>
    <w:rsid w:val="00686E5B"/>
    <w:rsid w:val="00687024"/>
    <w:rsid w:val="006870D0"/>
    <w:rsid w:val="00687F84"/>
    <w:rsid w:val="0069019F"/>
    <w:rsid w:val="00690BE9"/>
    <w:rsid w:val="00690D5A"/>
    <w:rsid w:val="00690E28"/>
    <w:rsid w:val="00691280"/>
    <w:rsid w:val="006913F1"/>
    <w:rsid w:val="006915D3"/>
    <w:rsid w:val="00691866"/>
    <w:rsid w:val="006924C8"/>
    <w:rsid w:val="0069257A"/>
    <w:rsid w:val="006927A0"/>
    <w:rsid w:val="00692916"/>
    <w:rsid w:val="00692C42"/>
    <w:rsid w:val="00693165"/>
    <w:rsid w:val="00693379"/>
    <w:rsid w:val="00693469"/>
    <w:rsid w:val="0069359D"/>
    <w:rsid w:val="006937D5"/>
    <w:rsid w:val="00694389"/>
    <w:rsid w:val="006947F0"/>
    <w:rsid w:val="006948EF"/>
    <w:rsid w:val="006949C6"/>
    <w:rsid w:val="00694BAD"/>
    <w:rsid w:val="00694DCB"/>
    <w:rsid w:val="00694DE2"/>
    <w:rsid w:val="00694FCB"/>
    <w:rsid w:val="0069540A"/>
    <w:rsid w:val="00695D19"/>
    <w:rsid w:val="006965FC"/>
    <w:rsid w:val="00696A1A"/>
    <w:rsid w:val="00696A34"/>
    <w:rsid w:val="00696D35"/>
    <w:rsid w:val="00697217"/>
    <w:rsid w:val="00697302"/>
    <w:rsid w:val="00697773"/>
    <w:rsid w:val="006978CC"/>
    <w:rsid w:val="00697A58"/>
    <w:rsid w:val="006A0187"/>
    <w:rsid w:val="006A064E"/>
    <w:rsid w:val="006A0E26"/>
    <w:rsid w:val="006A0FC3"/>
    <w:rsid w:val="006A18A5"/>
    <w:rsid w:val="006A1AE6"/>
    <w:rsid w:val="006A1DC7"/>
    <w:rsid w:val="006A1FA4"/>
    <w:rsid w:val="006A2294"/>
    <w:rsid w:val="006A2474"/>
    <w:rsid w:val="006A26A1"/>
    <w:rsid w:val="006A2708"/>
    <w:rsid w:val="006A2793"/>
    <w:rsid w:val="006A28BE"/>
    <w:rsid w:val="006A3043"/>
    <w:rsid w:val="006A35BC"/>
    <w:rsid w:val="006A3C79"/>
    <w:rsid w:val="006A3CD6"/>
    <w:rsid w:val="006A3F87"/>
    <w:rsid w:val="006A420B"/>
    <w:rsid w:val="006A4C33"/>
    <w:rsid w:val="006A4FF4"/>
    <w:rsid w:val="006A549A"/>
    <w:rsid w:val="006A5724"/>
    <w:rsid w:val="006A5829"/>
    <w:rsid w:val="006A5AC3"/>
    <w:rsid w:val="006A60AF"/>
    <w:rsid w:val="006A64C8"/>
    <w:rsid w:val="006A65B9"/>
    <w:rsid w:val="006A65BE"/>
    <w:rsid w:val="006A6B7C"/>
    <w:rsid w:val="006A744F"/>
    <w:rsid w:val="006A7EBF"/>
    <w:rsid w:val="006B0041"/>
    <w:rsid w:val="006B03AA"/>
    <w:rsid w:val="006B083A"/>
    <w:rsid w:val="006B0935"/>
    <w:rsid w:val="006B143B"/>
    <w:rsid w:val="006B1610"/>
    <w:rsid w:val="006B19B2"/>
    <w:rsid w:val="006B1B95"/>
    <w:rsid w:val="006B1C59"/>
    <w:rsid w:val="006B1CCB"/>
    <w:rsid w:val="006B27A8"/>
    <w:rsid w:val="006B3BA1"/>
    <w:rsid w:val="006B3DD3"/>
    <w:rsid w:val="006B3E16"/>
    <w:rsid w:val="006B4040"/>
    <w:rsid w:val="006B4331"/>
    <w:rsid w:val="006B48E2"/>
    <w:rsid w:val="006B49F6"/>
    <w:rsid w:val="006B4A3B"/>
    <w:rsid w:val="006B4C60"/>
    <w:rsid w:val="006B4F82"/>
    <w:rsid w:val="006B4F9E"/>
    <w:rsid w:val="006B5873"/>
    <w:rsid w:val="006B5A16"/>
    <w:rsid w:val="006B5DD2"/>
    <w:rsid w:val="006B6268"/>
    <w:rsid w:val="006B647B"/>
    <w:rsid w:val="006B688D"/>
    <w:rsid w:val="006B6A61"/>
    <w:rsid w:val="006B6CA4"/>
    <w:rsid w:val="006B6D6C"/>
    <w:rsid w:val="006B6DAA"/>
    <w:rsid w:val="006B6F0D"/>
    <w:rsid w:val="006B7132"/>
    <w:rsid w:val="006B726F"/>
    <w:rsid w:val="006B7527"/>
    <w:rsid w:val="006B7717"/>
    <w:rsid w:val="006B77EA"/>
    <w:rsid w:val="006B7D70"/>
    <w:rsid w:val="006C0349"/>
    <w:rsid w:val="006C0A93"/>
    <w:rsid w:val="006C0ACD"/>
    <w:rsid w:val="006C1898"/>
    <w:rsid w:val="006C18B7"/>
    <w:rsid w:val="006C19D1"/>
    <w:rsid w:val="006C22B8"/>
    <w:rsid w:val="006C25FE"/>
    <w:rsid w:val="006C2C1C"/>
    <w:rsid w:val="006C2D0A"/>
    <w:rsid w:val="006C2E63"/>
    <w:rsid w:val="006C31DC"/>
    <w:rsid w:val="006C3B83"/>
    <w:rsid w:val="006C3E1E"/>
    <w:rsid w:val="006C423A"/>
    <w:rsid w:val="006C43D4"/>
    <w:rsid w:val="006C44DF"/>
    <w:rsid w:val="006C47A6"/>
    <w:rsid w:val="006C4C5F"/>
    <w:rsid w:val="006C4CDC"/>
    <w:rsid w:val="006C53A4"/>
    <w:rsid w:val="006C5624"/>
    <w:rsid w:val="006C563B"/>
    <w:rsid w:val="006C58F9"/>
    <w:rsid w:val="006C5969"/>
    <w:rsid w:val="006C5A1D"/>
    <w:rsid w:val="006C5F21"/>
    <w:rsid w:val="006C6C08"/>
    <w:rsid w:val="006C6C42"/>
    <w:rsid w:val="006C7168"/>
    <w:rsid w:val="006C757A"/>
    <w:rsid w:val="006C7675"/>
    <w:rsid w:val="006C7780"/>
    <w:rsid w:val="006C7C5A"/>
    <w:rsid w:val="006D057B"/>
    <w:rsid w:val="006D0E98"/>
    <w:rsid w:val="006D18B9"/>
    <w:rsid w:val="006D1EE9"/>
    <w:rsid w:val="006D21B2"/>
    <w:rsid w:val="006D2631"/>
    <w:rsid w:val="006D2B78"/>
    <w:rsid w:val="006D2D7D"/>
    <w:rsid w:val="006D312D"/>
    <w:rsid w:val="006D3560"/>
    <w:rsid w:val="006D3773"/>
    <w:rsid w:val="006D3980"/>
    <w:rsid w:val="006D39E1"/>
    <w:rsid w:val="006D3D0F"/>
    <w:rsid w:val="006D3DA7"/>
    <w:rsid w:val="006D4032"/>
    <w:rsid w:val="006D41A0"/>
    <w:rsid w:val="006D446E"/>
    <w:rsid w:val="006D4560"/>
    <w:rsid w:val="006D4A70"/>
    <w:rsid w:val="006D4C50"/>
    <w:rsid w:val="006D4E84"/>
    <w:rsid w:val="006D5355"/>
    <w:rsid w:val="006D573B"/>
    <w:rsid w:val="006D5C96"/>
    <w:rsid w:val="006D601D"/>
    <w:rsid w:val="006D634E"/>
    <w:rsid w:val="006D69C2"/>
    <w:rsid w:val="006D6DBF"/>
    <w:rsid w:val="006D7134"/>
    <w:rsid w:val="006D7375"/>
    <w:rsid w:val="006D740B"/>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737F"/>
    <w:rsid w:val="006E746F"/>
    <w:rsid w:val="006E749F"/>
    <w:rsid w:val="006E7619"/>
    <w:rsid w:val="006E778F"/>
    <w:rsid w:val="006E7859"/>
    <w:rsid w:val="006F06D9"/>
    <w:rsid w:val="006F0ACE"/>
    <w:rsid w:val="006F0BDF"/>
    <w:rsid w:val="006F0E84"/>
    <w:rsid w:val="006F127B"/>
    <w:rsid w:val="006F14F4"/>
    <w:rsid w:val="006F1554"/>
    <w:rsid w:val="006F1573"/>
    <w:rsid w:val="006F22E9"/>
    <w:rsid w:val="006F283D"/>
    <w:rsid w:val="006F29F1"/>
    <w:rsid w:val="006F3228"/>
    <w:rsid w:val="006F34D5"/>
    <w:rsid w:val="006F3B3E"/>
    <w:rsid w:val="006F3D7B"/>
    <w:rsid w:val="006F3F09"/>
    <w:rsid w:val="006F43B5"/>
    <w:rsid w:val="006F4641"/>
    <w:rsid w:val="006F477F"/>
    <w:rsid w:val="006F482F"/>
    <w:rsid w:val="006F490C"/>
    <w:rsid w:val="006F4AA6"/>
    <w:rsid w:val="006F4DBC"/>
    <w:rsid w:val="006F4F21"/>
    <w:rsid w:val="006F526C"/>
    <w:rsid w:val="006F55ED"/>
    <w:rsid w:val="006F58D0"/>
    <w:rsid w:val="006F5B4F"/>
    <w:rsid w:val="006F6087"/>
    <w:rsid w:val="006F6334"/>
    <w:rsid w:val="006F6552"/>
    <w:rsid w:val="006F67B3"/>
    <w:rsid w:val="006F6B45"/>
    <w:rsid w:val="006F6BD6"/>
    <w:rsid w:val="006F6E6E"/>
    <w:rsid w:val="006F702B"/>
    <w:rsid w:val="006F71E9"/>
    <w:rsid w:val="006F7427"/>
    <w:rsid w:val="006F773F"/>
    <w:rsid w:val="006F7BA6"/>
    <w:rsid w:val="006F7C14"/>
    <w:rsid w:val="007002E6"/>
    <w:rsid w:val="007006F5"/>
    <w:rsid w:val="00700830"/>
    <w:rsid w:val="0070147F"/>
    <w:rsid w:val="007014DA"/>
    <w:rsid w:val="00701DA0"/>
    <w:rsid w:val="00702247"/>
    <w:rsid w:val="00702265"/>
    <w:rsid w:val="0070257F"/>
    <w:rsid w:val="0070326F"/>
    <w:rsid w:val="0070334B"/>
    <w:rsid w:val="00703833"/>
    <w:rsid w:val="0070390F"/>
    <w:rsid w:val="00703915"/>
    <w:rsid w:val="00703A6B"/>
    <w:rsid w:val="00703C10"/>
    <w:rsid w:val="00703C76"/>
    <w:rsid w:val="00704120"/>
    <w:rsid w:val="007041ED"/>
    <w:rsid w:val="007042E7"/>
    <w:rsid w:val="007047D6"/>
    <w:rsid w:val="0070482E"/>
    <w:rsid w:val="00704923"/>
    <w:rsid w:val="00705161"/>
    <w:rsid w:val="00705471"/>
    <w:rsid w:val="0070555F"/>
    <w:rsid w:val="007058E4"/>
    <w:rsid w:val="00705EB8"/>
    <w:rsid w:val="00706076"/>
    <w:rsid w:val="00706093"/>
    <w:rsid w:val="00706723"/>
    <w:rsid w:val="0070696E"/>
    <w:rsid w:val="00706CEE"/>
    <w:rsid w:val="00706E55"/>
    <w:rsid w:val="007070F0"/>
    <w:rsid w:val="0070733C"/>
    <w:rsid w:val="0070764E"/>
    <w:rsid w:val="007076E7"/>
    <w:rsid w:val="0070790A"/>
    <w:rsid w:val="007079C2"/>
    <w:rsid w:val="00707A97"/>
    <w:rsid w:val="007101EA"/>
    <w:rsid w:val="0071022E"/>
    <w:rsid w:val="007103FF"/>
    <w:rsid w:val="007108D8"/>
    <w:rsid w:val="0071157E"/>
    <w:rsid w:val="007118FD"/>
    <w:rsid w:val="00711E37"/>
    <w:rsid w:val="00711F11"/>
    <w:rsid w:val="00712432"/>
    <w:rsid w:val="00712B7E"/>
    <w:rsid w:val="00712CBA"/>
    <w:rsid w:val="007135B3"/>
    <w:rsid w:val="007139AD"/>
    <w:rsid w:val="00713C4B"/>
    <w:rsid w:val="0071442C"/>
    <w:rsid w:val="00714453"/>
    <w:rsid w:val="00714814"/>
    <w:rsid w:val="0071484A"/>
    <w:rsid w:val="00714876"/>
    <w:rsid w:val="007149C4"/>
    <w:rsid w:val="007152D0"/>
    <w:rsid w:val="00715B56"/>
    <w:rsid w:val="00715FEC"/>
    <w:rsid w:val="00716001"/>
    <w:rsid w:val="00716141"/>
    <w:rsid w:val="00716CF3"/>
    <w:rsid w:val="00716E18"/>
    <w:rsid w:val="00717EF0"/>
    <w:rsid w:val="00717F51"/>
    <w:rsid w:val="007205C2"/>
    <w:rsid w:val="00720A66"/>
    <w:rsid w:val="00721361"/>
    <w:rsid w:val="00721395"/>
    <w:rsid w:val="007217B0"/>
    <w:rsid w:val="007218AC"/>
    <w:rsid w:val="00721FD3"/>
    <w:rsid w:val="00722582"/>
    <w:rsid w:val="007225D7"/>
    <w:rsid w:val="007229FD"/>
    <w:rsid w:val="00722BCC"/>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157"/>
    <w:rsid w:val="0072664F"/>
    <w:rsid w:val="00726709"/>
    <w:rsid w:val="007267B5"/>
    <w:rsid w:val="00727071"/>
    <w:rsid w:val="00727242"/>
    <w:rsid w:val="007278B5"/>
    <w:rsid w:val="00727E45"/>
    <w:rsid w:val="0073043A"/>
    <w:rsid w:val="00730719"/>
    <w:rsid w:val="00730DA8"/>
    <w:rsid w:val="00731081"/>
    <w:rsid w:val="00731165"/>
    <w:rsid w:val="0073131E"/>
    <w:rsid w:val="00732212"/>
    <w:rsid w:val="0073224E"/>
    <w:rsid w:val="00732A40"/>
    <w:rsid w:val="0073334B"/>
    <w:rsid w:val="0073384C"/>
    <w:rsid w:val="0073399A"/>
    <w:rsid w:val="007339AC"/>
    <w:rsid w:val="0073413D"/>
    <w:rsid w:val="0073419D"/>
    <w:rsid w:val="00734351"/>
    <w:rsid w:val="00734889"/>
    <w:rsid w:val="00735177"/>
    <w:rsid w:val="007357D1"/>
    <w:rsid w:val="00735950"/>
    <w:rsid w:val="00735B9A"/>
    <w:rsid w:val="00735D98"/>
    <w:rsid w:val="00735FE7"/>
    <w:rsid w:val="007364EE"/>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129A"/>
    <w:rsid w:val="00741FE4"/>
    <w:rsid w:val="007422AE"/>
    <w:rsid w:val="0074249E"/>
    <w:rsid w:val="0074272E"/>
    <w:rsid w:val="00742896"/>
    <w:rsid w:val="00742917"/>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475F2"/>
    <w:rsid w:val="00747C3B"/>
    <w:rsid w:val="00750207"/>
    <w:rsid w:val="007502EE"/>
    <w:rsid w:val="007509DC"/>
    <w:rsid w:val="00751067"/>
    <w:rsid w:val="00751109"/>
    <w:rsid w:val="00751717"/>
    <w:rsid w:val="007518EC"/>
    <w:rsid w:val="00751CF0"/>
    <w:rsid w:val="0075241B"/>
    <w:rsid w:val="00752593"/>
    <w:rsid w:val="00752680"/>
    <w:rsid w:val="00752882"/>
    <w:rsid w:val="00752B27"/>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3A3"/>
    <w:rsid w:val="007618EC"/>
    <w:rsid w:val="00761904"/>
    <w:rsid w:val="007620EB"/>
    <w:rsid w:val="00762204"/>
    <w:rsid w:val="0076227C"/>
    <w:rsid w:val="00762588"/>
    <w:rsid w:val="007625AE"/>
    <w:rsid w:val="007627FF"/>
    <w:rsid w:val="00762B04"/>
    <w:rsid w:val="00762ED5"/>
    <w:rsid w:val="00763352"/>
    <w:rsid w:val="007633FF"/>
    <w:rsid w:val="0076381E"/>
    <w:rsid w:val="007639B2"/>
    <w:rsid w:val="00763BDE"/>
    <w:rsid w:val="00763CFE"/>
    <w:rsid w:val="00763FA9"/>
    <w:rsid w:val="00763FED"/>
    <w:rsid w:val="00764073"/>
    <w:rsid w:val="0076433C"/>
    <w:rsid w:val="00764663"/>
    <w:rsid w:val="007656A9"/>
    <w:rsid w:val="00765FE2"/>
    <w:rsid w:val="007660A7"/>
    <w:rsid w:val="007663F2"/>
    <w:rsid w:val="007666BA"/>
    <w:rsid w:val="00766880"/>
    <w:rsid w:val="00767180"/>
    <w:rsid w:val="007672B0"/>
    <w:rsid w:val="00767533"/>
    <w:rsid w:val="0076787A"/>
    <w:rsid w:val="00767E5E"/>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9C0"/>
    <w:rsid w:val="00775C18"/>
    <w:rsid w:val="00775E8F"/>
    <w:rsid w:val="0077660A"/>
    <w:rsid w:val="00776BD5"/>
    <w:rsid w:val="007771C3"/>
    <w:rsid w:val="0077753C"/>
    <w:rsid w:val="00777860"/>
    <w:rsid w:val="00777E61"/>
    <w:rsid w:val="00780527"/>
    <w:rsid w:val="00780960"/>
    <w:rsid w:val="00780A6B"/>
    <w:rsid w:val="00781190"/>
    <w:rsid w:val="00781915"/>
    <w:rsid w:val="00781B0F"/>
    <w:rsid w:val="00781BF3"/>
    <w:rsid w:val="007822EB"/>
    <w:rsid w:val="007824A6"/>
    <w:rsid w:val="00782C19"/>
    <w:rsid w:val="007838B4"/>
    <w:rsid w:val="00783A15"/>
    <w:rsid w:val="00783E3C"/>
    <w:rsid w:val="00784139"/>
    <w:rsid w:val="00784143"/>
    <w:rsid w:val="00784427"/>
    <w:rsid w:val="007846F4"/>
    <w:rsid w:val="007848DB"/>
    <w:rsid w:val="0078539D"/>
    <w:rsid w:val="007860F3"/>
    <w:rsid w:val="00786BA8"/>
    <w:rsid w:val="00786E6E"/>
    <w:rsid w:val="00787156"/>
    <w:rsid w:val="007872C7"/>
    <w:rsid w:val="00787768"/>
    <w:rsid w:val="00790042"/>
    <w:rsid w:val="00790225"/>
    <w:rsid w:val="007907F2"/>
    <w:rsid w:val="00790B6A"/>
    <w:rsid w:val="00790F54"/>
    <w:rsid w:val="00790FEC"/>
    <w:rsid w:val="0079116D"/>
    <w:rsid w:val="00791251"/>
    <w:rsid w:val="00791509"/>
    <w:rsid w:val="00791758"/>
    <w:rsid w:val="0079183D"/>
    <w:rsid w:val="00791CC0"/>
    <w:rsid w:val="00792232"/>
    <w:rsid w:val="0079254C"/>
    <w:rsid w:val="007928F9"/>
    <w:rsid w:val="00793500"/>
    <w:rsid w:val="00793C6D"/>
    <w:rsid w:val="007942B9"/>
    <w:rsid w:val="007946FD"/>
    <w:rsid w:val="0079485D"/>
    <w:rsid w:val="007951C7"/>
    <w:rsid w:val="00795439"/>
    <w:rsid w:val="0079544C"/>
    <w:rsid w:val="007954D6"/>
    <w:rsid w:val="00795628"/>
    <w:rsid w:val="00795854"/>
    <w:rsid w:val="00795DF1"/>
    <w:rsid w:val="00795FB3"/>
    <w:rsid w:val="00795FBA"/>
    <w:rsid w:val="0079609D"/>
    <w:rsid w:val="0079628B"/>
    <w:rsid w:val="00796B38"/>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080"/>
    <w:rsid w:val="007A323B"/>
    <w:rsid w:val="007A393B"/>
    <w:rsid w:val="007A4860"/>
    <w:rsid w:val="007A4B4E"/>
    <w:rsid w:val="007A4BCB"/>
    <w:rsid w:val="007A4CCD"/>
    <w:rsid w:val="007A54B0"/>
    <w:rsid w:val="007A5716"/>
    <w:rsid w:val="007A5805"/>
    <w:rsid w:val="007A58D5"/>
    <w:rsid w:val="007A59E9"/>
    <w:rsid w:val="007A5B0B"/>
    <w:rsid w:val="007A5BBC"/>
    <w:rsid w:val="007A5C18"/>
    <w:rsid w:val="007A5CF5"/>
    <w:rsid w:val="007A5D6D"/>
    <w:rsid w:val="007A6346"/>
    <w:rsid w:val="007A6809"/>
    <w:rsid w:val="007A6CC8"/>
    <w:rsid w:val="007A6FDE"/>
    <w:rsid w:val="007A72C7"/>
    <w:rsid w:val="007A72FB"/>
    <w:rsid w:val="007A731E"/>
    <w:rsid w:val="007A7A45"/>
    <w:rsid w:val="007A7DEA"/>
    <w:rsid w:val="007B0288"/>
    <w:rsid w:val="007B02C8"/>
    <w:rsid w:val="007B04EC"/>
    <w:rsid w:val="007B0823"/>
    <w:rsid w:val="007B0B99"/>
    <w:rsid w:val="007B0C6C"/>
    <w:rsid w:val="007B0D5D"/>
    <w:rsid w:val="007B0DE3"/>
    <w:rsid w:val="007B147A"/>
    <w:rsid w:val="007B17CB"/>
    <w:rsid w:val="007B27D2"/>
    <w:rsid w:val="007B27D6"/>
    <w:rsid w:val="007B28AF"/>
    <w:rsid w:val="007B2C0A"/>
    <w:rsid w:val="007B334C"/>
    <w:rsid w:val="007B38B0"/>
    <w:rsid w:val="007B3A5C"/>
    <w:rsid w:val="007B3ED5"/>
    <w:rsid w:val="007B3F32"/>
    <w:rsid w:val="007B4D7A"/>
    <w:rsid w:val="007B4EAE"/>
    <w:rsid w:val="007B4EF8"/>
    <w:rsid w:val="007B5195"/>
    <w:rsid w:val="007B5455"/>
    <w:rsid w:val="007B58FA"/>
    <w:rsid w:val="007B65A9"/>
    <w:rsid w:val="007B6636"/>
    <w:rsid w:val="007B66FD"/>
    <w:rsid w:val="007B688F"/>
    <w:rsid w:val="007B69C9"/>
    <w:rsid w:val="007B6A94"/>
    <w:rsid w:val="007B79CB"/>
    <w:rsid w:val="007B7C56"/>
    <w:rsid w:val="007B7DB0"/>
    <w:rsid w:val="007B7E1E"/>
    <w:rsid w:val="007B7F3F"/>
    <w:rsid w:val="007C01D1"/>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864"/>
    <w:rsid w:val="007C599A"/>
    <w:rsid w:val="007C5A19"/>
    <w:rsid w:val="007C5A79"/>
    <w:rsid w:val="007C60C5"/>
    <w:rsid w:val="007C640A"/>
    <w:rsid w:val="007C6471"/>
    <w:rsid w:val="007C6688"/>
    <w:rsid w:val="007C68C2"/>
    <w:rsid w:val="007C6CB6"/>
    <w:rsid w:val="007C718E"/>
    <w:rsid w:val="007C72A8"/>
    <w:rsid w:val="007C7C26"/>
    <w:rsid w:val="007D0447"/>
    <w:rsid w:val="007D0CFE"/>
    <w:rsid w:val="007D1171"/>
    <w:rsid w:val="007D12CD"/>
    <w:rsid w:val="007D1331"/>
    <w:rsid w:val="007D1937"/>
    <w:rsid w:val="007D2044"/>
    <w:rsid w:val="007D2289"/>
    <w:rsid w:val="007D2899"/>
    <w:rsid w:val="007D29C8"/>
    <w:rsid w:val="007D3594"/>
    <w:rsid w:val="007D3F41"/>
    <w:rsid w:val="007D4101"/>
    <w:rsid w:val="007D44DA"/>
    <w:rsid w:val="007D478F"/>
    <w:rsid w:val="007D47CD"/>
    <w:rsid w:val="007D4CF2"/>
    <w:rsid w:val="007D4ED6"/>
    <w:rsid w:val="007D57C7"/>
    <w:rsid w:val="007D58DB"/>
    <w:rsid w:val="007D5B95"/>
    <w:rsid w:val="007D5BFB"/>
    <w:rsid w:val="007D661D"/>
    <w:rsid w:val="007D6C7A"/>
    <w:rsid w:val="007D6CE6"/>
    <w:rsid w:val="007D6E50"/>
    <w:rsid w:val="007D78BA"/>
    <w:rsid w:val="007D79A5"/>
    <w:rsid w:val="007D79DD"/>
    <w:rsid w:val="007D7B60"/>
    <w:rsid w:val="007E002C"/>
    <w:rsid w:val="007E0136"/>
    <w:rsid w:val="007E07C7"/>
    <w:rsid w:val="007E0CB8"/>
    <w:rsid w:val="007E0D84"/>
    <w:rsid w:val="007E1275"/>
    <w:rsid w:val="007E16F1"/>
    <w:rsid w:val="007E1970"/>
    <w:rsid w:val="007E211F"/>
    <w:rsid w:val="007E2178"/>
    <w:rsid w:val="007E22AE"/>
    <w:rsid w:val="007E2342"/>
    <w:rsid w:val="007E235F"/>
    <w:rsid w:val="007E23B2"/>
    <w:rsid w:val="007E25BF"/>
    <w:rsid w:val="007E2988"/>
    <w:rsid w:val="007E2DE2"/>
    <w:rsid w:val="007E2E43"/>
    <w:rsid w:val="007E2F5A"/>
    <w:rsid w:val="007E31E0"/>
    <w:rsid w:val="007E32D9"/>
    <w:rsid w:val="007E34B4"/>
    <w:rsid w:val="007E3694"/>
    <w:rsid w:val="007E386F"/>
    <w:rsid w:val="007E396B"/>
    <w:rsid w:val="007E3EB9"/>
    <w:rsid w:val="007E4136"/>
    <w:rsid w:val="007E42A7"/>
    <w:rsid w:val="007E43A6"/>
    <w:rsid w:val="007E4A20"/>
    <w:rsid w:val="007E4DA6"/>
    <w:rsid w:val="007E5731"/>
    <w:rsid w:val="007E57E8"/>
    <w:rsid w:val="007E5A80"/>
    <w:rsid w:val="007E5C05"/>
    <w:rsid w:val="007E5C31"/>
    <w:rsid w:val="007E6D80"/>
    <w:rsid w:val="007E74E4"/>
    <w:rsid w:val="007E7931"/>
    <w:rsid w:val="007E7A9C"/>
    <w:rsid w:val="007E7FE7"/>
    <w:rsid w:val="007F0705"/>
    <w:rsid w:val="007F0B26"/>
    <w:rsid w:val="007F0F39"/>
    <w:rsid w:val="007F1241"/>
    <w:rsid w:val="007F1496"/>
    <w:rsid w:val="007F1719"/>
    <w:rsid w:val="007F174F"/>
    <w:rsid w:val="007F20E1"/>
    <w:rsid w:val="007F228F"/>
    <w:rsid w:val="007F2462"/>
    <w:rsid w:val="007F2579"/>
    <w:rsid w:val="007F2BC1"/>
    <w:rsid w:val="007F2CA6"/>
    <w:rsid w:val="007F3A6D"/>
    <w:rsid w:val="007F401F"/>
    <w:rsid w:val="007F40BF"/>
    <w:rsid w:val="007F4476"/>
    <w:rsid w:val="007F46A5"/>
    <w:rsid w:val="007F46FB"/>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664"/>
    <w:rsid w:val="008017C0"/>
    <w:rsid w:val="008018F6"/>
    <w:rsid w:val="00801901"/>
    <w:rsid w:val="00801D20"/>
    <w:rsid w:val="00801E04"/>
    <w:rsid w:val="00802235"/>
    <w:rsid w:val="008024A4"/>
    <w:rsid w:val="008025FF"/>
    <w:rsid w:val="0080277B"/>
    <w:rsid w:val="00802D5E"/>
    <w:rsid w:val="008030B0"/>
    <w:rsid w:val="00803224"/>
    <w:rsid w:val="00803BB2"/>
    <w:rsid w:val="00803F68"/>
    <w:rsid w:val="00804311"/>
    <w:rsid w:val="00805433"/>
    <w:rsid w:val="0080593D"/>
    <w:rsid w:val="00805CD2"/>
    <w:rsid w:val="00805FF7"/>
    <w:rsid w:val="00806051"/>
    <w:rsid w:val="00806522"/>
    <w:rsid w:val="00806C07"/>
    <w:rsid w:val="00806D18"/>
    <w:rsid w:val="008070E2"/>
    <w:rsid w:val="0080737A"/>
    <w:rsid w:val="00807494"/>
    <w:rsid w:val="008077EA"/>
    <w:rsid w:val="00807B5C"/>
    <w:rsid w:val="00810344"/>
    <w:rsid w:val="00810366"/>
    <w:rsid w:val="0081041E"/>
    <w:rsid w:val="00810525"/>
    <w:rsid w:val="00810B89"/>
    <w:rsid w:val="00810B8A"/>
    <w:rsid w:val="00810DBB"/>
    <w:rsid w:val="008111EC"/>
    <w:rsid w:val="00811553"/>
    <w:rsid w:val="008122B6"/>
    <w:rsid w:val="008125C7"/>
    <w:rsid w:val="00812671"/>
    <w:rsid w:val="0081280A"/>
    <w:rsid w:val="008131EA"/>
    <w:rsid w:val="00813334"/>
    <w:rsid w:val="00813F1A"/>
    <w:rsid w:val="0081403A"/>
    <w:rsid w:val="008144EA"/>
    <w:rsid w:val="00814DA3"/>
    <w:rsid w:val="00814E3B"/>
    <w:rsid w:val="00814FC9"/>
    <w:rsid w:val="0081511C"/>
    <w:rsid w:val="008152C9"/>
    <w:rsid w:val="00815410"/>
    <w:rsid w:val="00815B95"/>
    <w:rsid w:val="00815E50"/>
    <w:rsid w:val="0081600C"/>
    <w:rsid w:val="008161CD"/>
    <w:rsid w:val="0081621D"/>
    <w:rsid w:val="008167D2"/>
    <w:rsid w:val="008169E8"/>
    <w:rsid w:val="00816A67"/>
    <w:rsid w:val="00817528"/>
    <w:rsid w:val="00817987"/>
    <w:rsid w:val="00817A62"/>
    <w:rsid w:val="00817B14"/>
    <w:rsid w:val="00817CCA"/>
    <w:rsid w:val="008201C2"/>
    <w:rsid w:val="0082029A"/>
    <w:rsid w:val="0082032E"/>
    <w:rsid w:val="008203F3"/>
    <w:rsid w:val="00820676"/>
    <w:rsid w:val="008209B8"/>
    <w:rsid w:val="00821246"/>
    <w:rsid w:val="00821285"/>
    <w:rsid w:val="0082212F"/>
    <w:rsid w:val="00822552"/>
    <w:rsid w:val="0082276A"/>
    <w:rsid w:val="00822A3A"/>
    <w:rsid w:val="0082420C"/>
    <w:rsid w:val="0082454E"/>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67D"/>
    <w:rsid w:val="00827834"/>
    <w:rsid w:val="00827B23"/>
    <w:rsid w:val="00827F68"/>
    <w:rsid w:val="00830B87"/>
    <w:rsid w:val="00830CF4"/>
    <w:rsid w:val="00830DBD"/>
    <w:rsid w:val="008310D9"/>
    <w:rsid w:val="00831197"/>
    <w:rsid w:val="00831720"/>
    <w:rsid w:val="008318A3"/>
    <w:rsid w:val="00831DCA"/>
    <w:rsid w:val="00832177"/>
    <w:rsid w:val="0083247C"/>
    <w:rsid w:val="008332DA"/>
    <w:rsid w:val="00833474"/>
    <w:rsid w:val="008334B0"/>
    <w:rsid w:val="008340E5"/>
    <w:rsid w:val="00834639"/>
    <w:rsid w:val="008349A3"/>
    <w:rsid w:val="008349F9"/>
    <w:rsid w:val="00835AD1"/>
    <w:rsid w:val="00835BEE"/>
    <w:rsid w:val="00835EFC"/>
    <w:rsid w:val="00835FD5"/>
    <w:rsid w:val="008360B1"/>
    <w:rsid w:val="008363D5"/>
    <w:rsid w:val="00836B8F"/>
    <w:rsid w:val="00836C03"/>
    <w:rsid w:val="00836EFA"/>
    <w:rsid w:val="008372EE"/>
    <w:rsid w:val="00837A53"/>
    <w:rsid w:val="00837AA5"/>
    <w:rsid w:val="00837EA5"/>
    <w:rsid w:val="0084009E"/>
    <w:rsid w:val="00840570"/>
    <w:rsid w:val="0084078A"/>
    <w:rsid w:val="008407CB"/>
    <w:rsid w:val="00840826"/>
    <w:rsid w:val="00841434"/>
    <w:rsid w:val="00841890"/>
    <w:rsid w:val="00841E07"/>
    <w:rsid w:val="008423B2"/>
    <w:rsid w:val="00842703"/>
    <w:rsid w:val="00842BF9"/>
    <w:rsid w:val="00843044"/>
    <w:rsid w:val="008435FA"/>
    <w:rsid w:val="008436F0"/>
    <w:rsid w:val="0084379E"/>
    <w:rsid w:val="00843AD9"/>
    <w:rsid w:val="00843BF9"/>
    <w:rsid w:val="00844161"/>
    <w:rsid w:val="008445B9"/>
    <w:rsid w:val="008446BB"/>
    <w:rsid w:val="008446E9"/>
    <w:rsid w:val="00845377"/>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14B"/>
    <w:rsid w:val="00853B27"/>
    <w:rsid w:val="008544D7"/>
    <w:rsid w:val="00854568"/>
    <w:rsid w:val="008545BE"/>
    <w:rsid w:val="008547F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4F9F"/>
    <w:rsid w:val="00865468"/>
    <w:rsid w:val="00865983"/>
    <w:rsid w:val="00865B32"/>
    <w:rsid w:val="00865C7F"/>
    <w:rsid w:val="00865E6F"/>
    <w:rsid w:val="00866005"/>
    <w:rsid w:val="00866097"/>
    <w:rsid w:val="0086609B"/>
    <w:rsid w:val="0086702E"/>
    <w:rsid w:val="008670F7"/>
    <w:rsid w:val="0086772C"/>
    <w:rsid w:val="008679BE"/>
    <w:rsid w:val="008700FA"/>
    <w:rsid w:val="00870211"/>
    <w:rsid w:val="00870951"/>
    <w:rsid w:val="00870952"/>
    <w:rsid w:val="0087147A"/>
    <w:rsid w:val="0087179F"/>
    <w:rsid w:val="00871847"/>
    <w:rsid w:val="00871CDD"/>
    <w:rsid w:val="00871CE9"/>
    <w:rsid w:val="00871E2E"/>
    <w:rsid w:val="008723CC"/>
    <w:rsid w:val="00872495"/>
    <w:rsid w:val="008724AC"/>
    <w:rsid w:val="008727F0"/>
    <w:rsid w:val="00872994"/>
    <w:rsid w:val="00872D68"/>
    <w:rsid w:val="00873345"/>
    <w:rsid w:val="00873482"/>
    <w:rsid w:val="00873A0D"/>
    <w:rsid w:val="00874568"/>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C29"/>
    <w:rsid w:val="00880F6C"/>
    <w:rsid w:val="00881166"/>
    <w:rsid w:val="00881B5F"/>
    <w:rsid w:val="00882ACD"/>
    <w:rsid w:val="00882DB3"/>
    <w:rsid w:val="00882E2E"/>
    <w:rsid w:val="008831D1"/>
    <w:rsid w:val="00883201"/>
    <w:rsid w:val="0088329C"/>
    <w:rsid w:val="00883720"/>
    <w:rsid w:val="0088382F"/>
    <w:rsid w:val="00883B4E"/>
    <w:rsid w:val="00883BE0"/>
    <w:rsid w:val="00883C08"/>
    <w:rsid w:val="00883EEA"/>
    <w:rsid w:val="00884094"/>
    <w:rsid w:val="008840CB"/>
    <w:rsid w:val="008840F8"/>
    <w:rsid w:val="00884495"/>
    <w:rsid w:val="00884684"/>
    <w:rsid w:val="00884952"/>
    <w:rsid w:val="00884990"/>
    <w:rsid w:val="00884C9A"/>
    <w:rsid w:val="00884F15"/>
    <w:rsid w:val="00885569"/>
    <w:rsid w:val="008855FF"/>
    <w:rsid w:val="008859CD"/>
    <w:rsid w:val="00885A2A"/>
    <w:rsid w:val="00885E26"/>
    <w:rsid w:val="00885F9F"/>
    <w:rsid w:val="008860F2"/>
    <w:rsid w:val="008863FC"/>
    <w:rsid w:val="008870FE"/>
    <w:rsid w:val="00887156"/>
    <w:rsid w:val="0088723B"/>
    <w:rsid w:val="008878A6"/>
    <w:rsid w:val="0088795B"/>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3D48"/>
    <w:rsid w:val="008940CC"/>
    <w:rsid w:val="0089410A"/>
    <w:rsid w:val="00894849"/>
    <w:rsid w:val="00894E51"/>
    <w:rsid w:val="00894F23"/>
    <w:rsid w:val="008951A8"/>
    <w:rsid w:val="008951C2"/>
    <w:rsid w:val="00895281"/>
    <w:rsid w:val="008959F0"/>
    <w:rsid w:val="00895A08"/>
    <w:rsid w:val="00895AF7"/>
    <w:rsid w:val="00895B37"/>
    <w:rsid w:val="00895C69"/>
    <w:rsid w:val="00895C85"/>
    <w:rsid w:val="00896092"/>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3F5"/>
    <w:rsid w:val="008A1A8B"/>
    <w:rsid w:val="008A1EB8"/>
    <w:rsid w:val="008A2168"/>
    <w:rsid w:val="008A25DD"/>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267"/>
    <w:rsid w:val="008B06F7"/>
    <w:rsid w:val="008B0B7A"/>
    <w:rsid w:val="008B0EFB"/>
    <w:rsid w:val="008B0F95"/>
    <w:rsid w:val="008B0FAB"/>
    <w:rsid w:val="008B149C"/>
    <w:rsid w:val="008B17A8"/>
    <w:rsid w:val="008B1D04"/>
    <w:rsid w:val="008B1D94"/>
    <w:rsid w:val="008B1ED0"/>
    <w:rsid w:val="008B272E"/>
    <w:rsid w:val="008B2893"/>
    <w:rsid w:val="008B3089"/>
    <w:rsid w:val="008B3245"/>
    <w:rsid w:val="008B33ED"/>
    <w:rsid w:val="008B356B"/>
    <w:rsid w:val="008B39A4"/>
    <w:rsid w:val="008B3A5F"/>
    <w:rsid w:val="008B3F43"/>
    <w:rsid w:val="008B42B2"/>
    <w:rsid w:val="008B466D"/>
    <w:rsid w:val="008B4E9B"/>
    <w:rsid w:val="008B54CC"/>
    <w:rsid w:val="008B55ED"/>
    <w:rsid w:val="008B5D1F"/>
    <w:rsid w:val="008B6160"/>
    <w:rsid w:val="008B64A6"/>
    <w:rsid w:val="008B64E8"/>
    <w:rsid w:val="008B6712"/>
    <w:rsid w:val="008B6932"/>
    <w:rsid w:val="008B6E4F"/>
    <w:rsid w:val="008B713F"/>
    <w:rsid w:val="008B72A5"/>
    <w:rsid w:val="008B77F7"/>
    <w:rsid w:val="008B784A"/>
    <w:rsid w:val="008B7B1D"/>
    <w:rsid w:val="008B7CDC"/>
    <w:rsid w:val="008B7D9D"/>
    <w:rsid w:val="008C07ED"/>
    <w:rsid w:val="008C0848"/>
    <w:rsid w:val="008C10DA"/>
    <w:rsid w:val="008C14E9"/>
    <w:rsid w:val="008C179D"/>
    <w:rsid w:val="008C1AF9"/>
    <w:rsid w:val="008C1B29"/>
    <w:rsid w:val="008C1D00"/>
    <w:rsid w:val="008C23A2"/>
    <w:rsid w:val="008C2569"/>
    <w:rsid w:val="008C2746"/>
    <w:rsid w:val="008C3944"/>
    <w:rsid w:val="008C3C74"/>
    <w:rsid w:val="008C3C7E"/>
    <w:rsid w:val="008C427E"/>
    <w:rsid w:val="008C4694"/>
    <w:rsid w:val="008C47BC"/>
    <w:rsid w:val="008C4D7E"/>
    <w:rsid w:val="008C4E19"/>
    <w:rsid w:val="008C4EEE"/>
    <w:rsid w:val="008C4F47"/>
    <w:rsid w:val="008C50D5"/>
    <w:rsid w:val="008C5724"/>
    <w:rsid w:val="008C5BDA"/>
    <w:rsid w:val="008C65F4"/>
    <w:rsid w:val="008C67BD"/>
    <w:rsid w:val="008C6A15"/>
    <w:rsid w:val="008C6F72"/>
    <w:rsid w:val="008C70E4"/>
    <w:rsid w:val="008C74C8"/>
    <w:rsid w:val="008C7629"/>
    <w:rsid w:val="008C78E1"/>
    <w:rsid w:val="008C7BB9"/>
    <w:rsid w:val="008D0524"/>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09"/>
    <w:rsid w:val="008D382F"/>
    <w:rsid w:val="008D39B6"/>
    <w:rsid w:val="008D3AAB"/>
    <w:rsid w:val="008D3CC0"/>
    <w:rsid w:val="008D3E11"/>
    <w:rsid w:val="008D3F73"/>
    <w:rsid w:val="008D41CE"/>
    <w:rsid w:val="008D4648"/>
    <w:rsid w:val="008D46E0"/>
    <w:rsid w:val="008D4C43"/>
    <w:rsid w:val="008D54DB"/>
    <w:rsid w:val="008D59F7"/>
    <w:rsid w:val="008D5A2D"/>
    <w:rsid w:val="008D5C6A"/>
    <w:rsid w:val="008D5D56"/>
    <w:rsid w:val="008D6A7B"/>
    <w:rsid w:val="008D7109"/>
    <w:rsid w:val="008D71A2"/>
    <w:rsid w:val="008D7572"/>
    <w:rsid w:val="008E0430"/>
    <w:rsid w:val="008E079B"/>
    <w:rsid w:val="008E0A1D"/>
    <w:rsid w:val="008E1130"/>
    <w:rsid w:val="008E129C"/>
    <w:rsid w:val="008E1B92"/>
    <w:rsid w:val="008E1D55"/>
    <w:rsid w:val="008E2080"/>
    <w:rsid w:val="008E2095"/>
    <w:rsid w:val="008E265E"/>
    <w:rsid w:val="008E2C29"/>
    <w:rsid w:val="008E3533"/>
    <w:rsid w:val="008E4280"/>
    <w:rsid w:val="008E4318"/>
    <w:rsid w:val="008E4558"/>
    <w:rsid w:val="008E4960"/>
    <w:rsid w:val="008E5022"/>
    <w:rsid w:val="008E5568"/>
    <w:rsid w:val="008E599A"/>
    <w:rsid w:val="008E5C71"/>
    <w:rsid w:val="008E5D70"/>
    <w:rsid w:val="008E63C9"/>
    <w:rsid w:val="008E6E2E"/>
    <w:rsid w:val="008E6F8F"/>
    <w:rsid w:val="008E7308"/>
    <w:rsid w:val="008E742E"/>
    <w:rsid w:val="008E7590"/>
    <w:rsid w:val="008E7E00"/>
    <w:rsid w:val="008E7E35"/>
    <w:rsid w:val="008F009E"/>
    <w:rsid w:val="008F016C"/>
    <w:rsid w:val="008F0262"/>
    <w:rsid w:val="008F05D8"/>
    <w:rsid w:val="008F0693"/>
    <w:rsid w:val="008F0786"/>
    <w:rsid w:val="008F07AF"/>
    <w:rsid w:val="008F088C"/>
    <w:rsid w:val="008F1109"/>
    <w:rsid w:val="008F1213"/>
    <w:rsid w:val="008F1ACD"/>
    <w:rsid w:val="008F1F21"/>
    <w:rsid w:val="008F2442"/>
    <w:rsid w:val="008F295E"/>
    <w:rsid w:val="008F2A20"/>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A30"/>
    <w:rsid w:val="008F5E69"/>
    <w:rsid w:val="008F5EA6"/>
    <w:rsid w:val="008F5F27"/>
    <w:rsid w:val="008F6101"/>
    <w:rsid w:val="008F61B5"/>
    <w:rsid w:val="008F64C4"/>
    <w:rsid w:val="008F6897"/>
    <w:rsid w:val="008F6BC4"/>
    <w:rsid w:val="008F6CC8"/>
    <w:rsid w:val="008F6D90"/>
    <w:rsid w:val="008F6E42"/>
    <w:rsid w:val="008F72E9"/>
    <w:rsid w:val="008F74C4"/>
    <w:rsid w:val="008F75F9"/>
    <w:rsid w:val="008F782B"/>
    <w:rsid w:val="009005EE"/>
    <w:rsid w:val="00900663"/>
    <w:rsid w:val="00900FED"/>
    <w:rsid w:val="00901178"/>
    <w:rsid w:val="00901466"/>
    <w:rsid w:val="009018DC"/>
    <w:rsid w:val="00901A00"/>
    <w:rsid w:val="00901BC6"/>
    <w:rsid w:val="00901C8C"/>
    <w:rsid w:val="00901E27"/>
    <w:rsid w:val="009027BD"/>
    <w:rsid w:val="00902AC7"/>
    <w:rsid w:val="0090314E"/>
    <w:rsid w:val="00903363"/>
    <w:rsid w:val="009037A7"/>
    <w:rsid w:val="00903966"/>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8DE"/>
    <w:rsid w:val="00910B4B"/>
    <w:rsid w:val="00910D27"/>
    <w:rsid w:val="00911040"/>
    <w:rsid w:val="00911EB5"/>
    <w:rsid w:val="00911EBD"/>
    <w:rsid w:val="00912095"/>
    <w:rsid w:val="00912569"/>
    <w:rsid w:val="00912BBC"/>
    <w:rsid w:val="00912E16"/>
    <w:rsid w:val="0091320F"/>
    <w:rsid w:val="00913374"/>
    <w:rsid w:val="009134D9"/>
    <w:rsid w:val="00913556"/>
    <w:rsid w:val="009136DA"/>
    <w:rsid w:val="0091373F"/>
    <w:rsid w:val="00913E35"/>
    <w:rsid w:val="00913FF8"/>
    <w:rsid w:val="0091417E"/>
    <w:rsid w:val="0091428C"/>
    <w:rsid w:val="00914799"/>
    <w:rsid w:val="009148EE"/>
    <w:rsid w:val="00914A25"/>
    <w:rsid w:val="00914AD2"/>
    <w:rsid w:val="00914D56"/>
    <w:rsid w:val="00914EA0"/>
    <w:rsid w:val="00914FBD"/>
    <w:rsid w:val="00915008"/>
    <w:rsid w:val="0091532A"/>
    <w:rsid w:val="00915959"/>
    <w:rsid w:val="009159CA"/>
    <w:rsid w:val="00915EF2"/>
    <w:rsid w:val="00915FAB"/>
    <w:rsid w:val="009165C8"/>
    <w:rsid w:val="009167A6"/>
    <w:rsid w:val="009178C7"/>
    <w:rsid w:val="00920076"/>
    <w:rsid w:val="00920A2F"/>
    <w:rsid w:val="00920B21"/>
    <w:rsid w:val="00920EBB"/>
    <w:rsid w:val="009211CD"/>
    <w:rsid w:val="009214F8"/>
    <w:rsid w:val="00921507"/>
    <w:rsid w:val="00921561"/>
    <w:rsid w:val="00921695"/>
    <w:rsid w:val="00921881"/>
    <w:rsid w:val="00921D22"/>
    <w:rsid w:val="00922593"/>
    <w:rsid w:val="0092276F"/>
    <w:rsid w:val="00922B50"/>
    <w:rsid w:val="00922DE5"/>
    <w:rsid w:val="009238DA"/>
    <w:rsid w:val="00923B20"/>
    <w:rsid w:val="00923B70"/>
    <w:rsid w:val="00923C16"/>
    <w:rsid w:val="0092405A"/>
    <w:rsid w:val="009241F7"/>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0FB0"/>
    <w:rsid w:val="00931172"/>
    <w:rsid w:val="009314C8"/>
    <w:rsid w:val="0093196F"/>
    <w:rsid w:val="0093230B"/>
    <w:rsid w:val="00932873"/>
    <w:rsid w:val="00932B55"/>
    <w:rsid w:val="00932BA2"/>
    <w:rsid w:val="00932BC5"/>
    <w:rsid w:val="00933251"/>
    <w:rsid w:val="009339EC"/>
    <w:rsid w:val="00933B2F"/>
    <w:rsid w:val="009340B4"/>
    <w:rsid w:val="00934D6C"/>
    <w:rsid w:val="009351CB"/>
    <w:rsid w:val="00935285"/>
    <w:rsid w:val="009355B9"/>
    <w:rsid w:val="00935984"/>
    <w:rsid w:val="00935F2F"/>
    <w:rsid w:val="0093603E"/>
    <w:rsid w:val="009364F4"/>
    <w:rsid w:val="00936E7E"/>
    <w:rsid w:val="0093729D"/>
    <w:rsid w:val="0093763B"/>
    <w:rsid w:val="00940147"/>
    <w:rsid w:val="00940474"/>
    <w:rsid w:val="00940DE1"/>
    <w:rsid w:val="0094137D"/>
    <w:rsid w:val="009416AD"/>
    <w:rsid w:val="00941710"/>
    <w:rsid w:val="009417D0"/>
    <w:rsid w:val="00941D3D"/>
    <w:rsid w:val="00941DC4"/>
    <w:rsid w:val="00942258"/>
    <w:rsid w:val="009423C3"/>
    <w:rsid w:val="0094246E"/>
    <w:rsid w:val="009426EA"/>
    <w:rsid w:val="009428CB"/>
    <w:rsid w:val="0094295C"/>
    <w:rsid w:val="009431AA"/>
    <w:rsid w:val="00943451"/>
    <w:rsid w:val="0094347F"/>
    <w:rsid w:val="009438AF"/>
    <w:rsid w:val="00943D13"/>
    <w:rsid w:val="00943D65"/>
    <w:rsid w:val="0094426E"/>
    <w:rsid w:val="00944444"/>
    <w:rsid w:val="0094476A"/>
    <w:rsid w:val="0094510E"/>
    <w:rsid w:val="0094552F"/>
    <w:rsid w:val="0094574A"/>
    <w:rsid w:val="00945B6A"/>
    <w:rsid w:val="00945DE9"/>
    <w:rsid w:val="0094644B"/>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48B"/>
    <w:rsid w:val="009526C6"/>
    <w:rsid w:val="00952AEA"/>
    <w:rsid w:val="00952DF5"/>
    <w:rsid w:val="00952EAF"/>
    <w:rsid w:val="00953261"/>
    <w:rsid w:val="009536E5"/>
    <w:rsid w:val="00953893"/>
    <w:rsid w:val="00954392"/>
    <w:rsid w:val="00954717"/>
    <w:rsid w:val="00954E27"/>
    <w:rsid w:val="00954F65"/>
    <w:rsid w:val="00955635"/>
    <w:rsid w:val="00955C6C"/>
    <w:rsid w:val="00955DF7"/>
    <w:rsid w:val="00956141"/>
    <w:rsid w:val="0095660E"/>
    <w:rsid w:val="00956A61"/>
    <w:rsid w:val="00956B18"/>
    <w:rsid w:val="00957374"/>
    <w:rsid w:val="009576CD"/>
    <w:rsid w:val="0095796A"/>
    <w:rsid w:val="00957EA6"/>
    <w:rsid w:val="009602FF"/>
    <w:rsid w:val="00960A93"/>
    <w:rsid w:val="00960BC2"/>
    <w:rsid w:val="009616C5"/>
    <w:rsid w:val="0096199C"/>
    <w:rsid w:val="00961B71"/>
    <w:rsid w:val="00961E50"/>
    <w:rsid w:val="00962062"/>
    <w:rsid w:val="00962A43"/>
    <w:rsid w:val="00962B16"/>
    <w:rsid w:val="00962BBA"/>
    <w:rsid w:val="0096354F"/>
    <w:rsid w:val="00963760"/>
    <w:rsid w:val="00963B6D"/>
    <w:rsid w:val="00963E15"/>
    <w:rsid w:val="009640F5"/>
    <w:rsid w:val="00964219"/>
    <w:rsid w:val="00964583"/>
    <w:rsid w:val="00964723"/>
    <w:rsid w:val="00965210"/>
    <w:rsid w:val="009656C5"/>
    <w:rsid w:val="00965BA1"/>
    <w:rsid w:val="00965DC9"/>
    <w:rsid w:val="009670B2"/>
    <w:rsid w:val="0096712E"/>
    <w:rsid w:val="009671D8"/>
    <w:rsid w:val="009673DF"/>
    <w:rsid w:val="00970040"/>
    <w:rsid w:val="0097065A"/>
    <w:rsid w:val="00970BDC"/>
    <w:rsid w:val="00970CE1"/>
    <w:rsid w:val="00971980"/>
    <w:rsid w:val="009719DD"/>
    <w:rsid w:val="00971B07"/>
    <w:rsid w:val="00971DBA"/>
    <w:rsid w:val="00971F5E"/>
    <w:rsid w:val="009721B1"/>
    <w:rsid w:val="009726E0"/>
    <w:rsid w:val="00972BDF"/>
    <w:rsid w:val="00973219"/>
    <w:rsid w:val="0097338A"/>
    <w:rsid w:val="00973873"/>
    <w:rsid w:val="00973F11"/>
    <w:rsid w:val="00974172"/>
    <w:rsid w:val="00974396"/>
    <w:rsid w:val="00974B5A"/>
    <w:rsid w:val="00974D4C"/>
    <w:rsid w:val="00974E2A"/>
    <w:rsid w:val="0097514B"/>
    <w:rsid w:val="00975224"/>
    <w:rsid w:val="00975705"/>
    <w:rsid w:val="00975FB6"/>
    <w:rsid w:val="00976066"/>
    <w:rsid w:val="009761E5"/>
    <w:rsid w:val="009769C3"/>
    <w:rsid w:val="00976DAF"/>
    <w:rsid w:val="00976FCF"/>
    <w:rsid w:val="009770CD"/>
    <w:rsid w:val="00977758"/>
    <w:rsid w:val="00977CBE"/>
    <w:rsid w:val="0098003A"/>
    <w:rsid w:val="009804C2"/>
    <w:rsid w:val="0098076D"/>
    <w:rsid w:val="00980BF8"/>
    <w:rsid w:val="00981092"/>
    <w:rsid w:val="009811A6"/>
    <w:rsid w:val="009818F6"/>
    <w:rsid w:val="009818F9"/>
    <w:rsid w:val="0098211B"/>
    <w:rsid w:val="009823F8"/>
    <w:rsid w:val="00982D19"/>
    <w:rsid w:val="00982D90"/>
    <w:rsid w:val="00982E14"/>
    <w:rsid w:val="009832D7"/>
    <w:rsid w:val="009833C7"/>
    <w:rsid w:val="00983671"/>
    <w:rsid w:val="0098372D"/>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87E88"/>
    <w:rsid w:val="009901AC"/>
    <w:rsid w:val="00990C07"/>
    <w:rsid w:val="00990FE1"/>
    <w:rsid w:val="009912F9"/>
    <w:rsid w:val="00991462"/>
    <w:rsid w:val="00991516"/>
    <w:rsid w:val="0099175F"/>
    <w:rsid w:val="00991857"/>
    <w:rsid w:val="00991CCF"/>
    <w:rsid w:val="009924FC"/>
    <w:rsid w:val="009926C9"/>
    <w:rsid w:val="00992913"/>
    <w:rsid w:val="009929D9"/>
    <w:rsid w:val="00992A95"/>
    <w:rsid w:val="00992AD5"/>
    <w:rsid w:val="00992C28"/>
    <w:rsid w:val="00992E8E"/>
    <w:rsid w:val="0099325A"/>
    <w:rsid w:val="00993B68"/>
    <w:rsid w:val="00993D38"/>
    <w:rsid w:val="00993D57"/>
    <w:rsid w:val="00994972"/>
    <w:rsid w:val="00994CB3"/>
    <w:rsid w:val="00994CE8"/>
    <w:rsid w:val="0099510D"/>
    <w:rsid w:val="00995180"/>
    <w:rsid w:val="0099538D"/>
    <w:rsid w:val="00995FCF"/>
    <w:rsid w:val="00996047"/>
    <w:rsid w:val="00996C89"/>
    <w:rsid w:val="00996D1A"/>
    <w:rsid w:val="00996DED"/>
    <w:rsid w:val="00997101"/>
    <w:rsid w:val="0099731F"/>
    <w:rsid w:val="00997BDB"/>
    <w:rsid w:val="009A0442"/>
    <w:rsid w:val="009A055F"/>
    <w:rsid w:val="009A0750"/>
    <w:rsid w:val="009A0941"/>
    <w:rsid w:val="009A1125"/>
    <w:rsid w:val="009A15A9"/>
    <w:rsid w:val="009A18D2"/>
    <w:rsid w:val="009A1990"/>
    <w:rsid w:val="009A19A9"/>
    <w:rsid w:val="009A1ADF"/>
    <w:rsid w:val="009A1B78"/>
    <w:rsid w:val="009A1D7D"/>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1A2"/>
    <w:rsid w:val="009B03B2"/>
    <w:rsid w:val="009B08DD"/>
    <w:rsid w:val="009B0A20"/>
    <w:rsid w:val="009B1343"/>
    <w:rsid w:val="009B1594"/>
    <w:rsid w:val="009B173F"/>
    <w:rsid w:val="009B17EC"/>
    <w:rsid w:val="009B2757"/>
    <w:rsid w:val="009B2851"/>
    <w:rsid w:val="009B2988"/>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8CB"/>
    <w:rsid w:val="009C29CD"/>
    <w:rsid w:val="009C2D78"/>
    <w:rsid w:val="009C3727"/>
    <w:rsid w:val="009C3935"/>
    <w:rsid w:val="009C3974"/>
    <w:rsid w:val="009C3FAC"/>
    <w:rsid w:val="009C406D"/>
    <w:rsid w:val="009C4176"/>
    <w:rsid w:val="009C4869"/>
    <w:rsid w:val="009C48C7"/>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003"/>
    <w:rsid w:val="009D13B3"/>
    <w:rsid w:val="009D15EC"/>
    <w:rsid w:val="009D1AB9"/>
    <w:rsid w:val="009D1B80"/>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613"/>
    <w:rsid w:val="009D675C"/>
    <w:rsid w:val="009D6A0A"/>
    <w:rsid w:val="009D6D79"/>
    <w:rsid w:val="009D70DA"/>
    <w:rsid w:val="009D70E9"/>
    <w:rsid w:val="009D71DC"/>
    <w:rsid w:val="009D7624"/>
    <w:rsid w:val="009D7654"/>
    <w:rsid w:val="009D7B16"/>
    <w:rsid w:val="009E0047"/>
    <w:rsid w:val="009E0129"/>
    <w:rsid w:val="009E035A"/>
    <w:rsid w:val="009E0792"/>
    <w:rsid w:val="009E09BD"/>
    <w:rsid w:val="009E0C0F"/>
    <w:rsid w:val="009E1192"/>
    <w:rsid w:val="009E14D0"/>
    <w:rsid w:val="009E15F1"/>
    <w:rsid w:val="009E1B0B"/>
    <w:rsid w:val="009E1ED2"/>
    <w:rsid w:val="009E2581"/>
    <w:rsid w:val="009E25E7"/>
    <w:rsid w:val="009E274F"/>
    <w:rsid w:val="009E27F4"/>
    <w:rsid w:val="009E2835"/>
    <w:rsid w:val="009E2A67"/>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2BE"/>
    <w:rsid w:val="009E53C5"/>
    <w:rsid w:val="009E541F"/>
    <w:rsid w:val="009E5544"/>
    <w:rsid w:val="009E55A0"/>
    <w:rsid w:val="009E5B02"/>
    <w:rsid w:val="009E5B20"/>
    <w:rsid w:val="009E5D05"/>
    <w:rsid w:val="009E5FE9"/>
    <w:rsid w:val="009E6814"/>
    <w:rsid w:val="009E6923"/>
    <w:rsid w:val="009E6FC4"/>
    <w:rsid w:val="009E7222"/>
    <w:rsid w:val="009E7F35"/>
    <w:rsid w:val="009F0103"/>
    <w:rsid w:val="009F087A"/>
    <w:rsid w:val="009F0B05"/>
    <w:rsid w:val="009F0CE1"/>
    <w:rsid w:val="009F0F71"/>
    <w:rsid w:val="009F1248"/>
    <w:rsid w:val="009F13AA"/>
    <w:rsid w:val="009F1685"/>
    <w:rsid w:val="009F1E72"/>
    <w:rsid w:val="009F230A"/>
    <w:rsid w:val="009F2EE1"/>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68E"/>
    <w:rsid w:val="009F6932"/>
    <w:rsid w:val="009F69ED"/>
    <w:rsid w:val="009F6E6C"/>
    <w:rsid w:val="009F7216"/>
    <w:rsid w:val="009F7497"/>
    <w:rsid w:val="009F76F2"/>
    <w:rsid w:val="009F7B0D"/>
    <w:rsid w:val="009F7F7B"/>
    <w:rsid w:val="009F7F93"/>
    <w:rsid w:val="00A0019A"/>
    <w:rsid w:val="00A00386"/>
    <w:rsid w:val="00A00506"/>
    <w:rsid w:val="00A00990"/>
    <w:rsid w:val="00A00C68"/>
    <w:rsid w:val="00A00C78"/>
    <w:rsid w:val="00A00DD6"/>
    <w:rsid w:val="00A00E73"/>
    <w:rsid w:val="00A01066"/>
    <w:rsid w:val="00A015B6"/>
    <w:rsid w:val="00A0166F"/>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965"/>
    <w:rsid w:val="00A05E47"/>
    <w:rsid w:val="00A060CE"/>
    <w:rsid w:val="00A06846"/>
    <w:rsid w:val="00A06BBB"/>
    <w:rsid w:val="00A0728D"/>
    <w:rsid w:val="00A07416"/>
    <w:rsid w:val="00A10D63"/>
    <w:rsid w:val="00A10E9C"/>
    <w:rsid w:val="00A11608"/>
    <w:rsid w:val="00A118A8"/>
    <w:rsid w:val="00A11AE5"/>
    <w:rsid w:val="00A11B6E"/>
    <w:rsid w:val="00A11E56"/>
    <w:rsid w:val="00A120D8"/>
    <w:rsid w:val="00A123F2"/>
    <w:rsid w:val="00A129D3"/>
    <w:rsid w:val="00A12AA6"/>
    <w:rsid w:val="00A12CF0"/>
    <w:rsid w:val="00A12FDA"/>
    <w:rsid w:val="00A12FF7"/>
    <w:rsid w:val="00A132F5"/>
    <w:rsid w:val="00A134DC"/>
    <w:rsid w:val="00A135D7"/>
    <w:rsid w:val="00A13644"/>
    <w:rsid w:val="00A137CC"/>
    <w:rsid w:val="00A13972"/>
    <w:rsid w:val="00A13E30"/>
    <w:rsid w:val="00A14675"/>
    <w:rsid w:val="00A14A4C"/>
    <w:rsid w:val="00A14DD4"/>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16F"/>
    <w:rsid w:val="00A22287"/>
    <w:rsid w:val="00A222FB"/>
    <w:rsid w:val="00A2240D"/>
    <w:rsid w:val="00A2290F"/>
    <w:rsid w:val="00A2334C"/>
    <w:rsid w:val="00A233F2"/>
    <w:rsid w:val="00A2345E"/>
    <w:rsid w:val="00A234BE"/>
    <w:rsid w:val="00A235BD"/>
    <w:rsid w:val="00A235E3"/>
    <w:rsid w:val="00A2365D"/>
    <w:rsid w:val="00A238DE"/>
    <w:rsid w:val="00A23D0B"/>
    <w:rsid w:val="00A23D27"/>
    <w:rsid w:val="00A23EB5"/>
    <w:rsid w:val="00A2426F"/>
    <w:rsid w:val="00A243AD"/>
    <w:rsid w:val="00A24516"/>
    <w:rsid w:val="00A24673"/>
    <w:rsid w:val="00A24721"/>
    <w:rsid w:val="00A247F4"/>
    <w:rsid w:val="00A24EA4"/>
    <w:rsid w:val="00A24EF6"/>
    <w:rsid w:val="00A25885"/>
    <w:rsid w:val="00A25AE9"/>
    <w:rsid w:val="00A268EA"/>
    <w:rsid w:val="00A26A54"/>
    <w:rsid w:val="00A26DC6"/>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A9"/>
    <w:rsid w:val="00A3419B"/>
    <w:rsid w:val="00A34535"/>
    <w:rsid w:val="00A34F70"/>
    <w:rsid w:val="00A35285"/>
    <w:rsid w:val="00A35781"/>
    <w:rsid w:val="00A35D94"/>
    <w:rsid w:val="00A36601"/>
    <w:rsid w:val="00A36D2C"/>
    <w:rsid w:val="00A36E08"/>
    <w:rsid w:val="00A36FC4"/>
    <w:rsid w:val="00A37142"/>
    <w:rsid w:val="00A3716C"/>
    <w:rsid w:val="00A37A1D"/>
    <w:rsid w:val="00A37A81"/>
    <w:rsid w:val="00A37D6E"/>
    <w:rsid w:val="00A4025E"/>
    <w:rsid w:val="00A402A1"/>
    <w:rsid w:val="00A4042B"/>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7B3"/>
    <w:rsid w:val="00A43F03"/>
    <w:rsid w:val="00A43F07"/>
    <w:rsid w:val="00A43FC5"/>
    <w:rsid w:val="00A4431D"/>
    <w:rsid w:val="00A44657"/>
    <w:rsid w:val="00A44B12"/>
    <w:rsid w:val="00A4518D"/>
    <w:rsid w:val="00A45EBD"/>
    <w:rsid w:val="00A464F8"/>
    <w:rsid w:val="00A46FF6"/>
    <w:rsid w:val="00A473CC"/>
    <w:rsid w:val="00A4745D"/>
    <w:rsid w:val="00A478D7"/>
    <w:rsid w:val="00A47B1D"/>
    <w:rsid w:val="00A47F10"/>
    <w:rsid w:val="00A47F7F"/>
    <w:rsid w:val="00A50568"/>
    <w:rsid w:val="00A50607"/>
    <w:rsid w:val="00A50898"/>
    <w:rsid w:val="00A50AE9"/>
    <w:rsid w:val="00A51666"/>
    <w:rsid w:val="00A51BFF"/>
    <w:rsid w:val="00A51D95"/>
    <w:rsid w:val="00A520E1"/>
    <w:rsid w:val="00A5229B"/>
    <w:rsid w:val="00A52408"/>
    <w:rsid w:val="00A52A68"/>
    <w:rsid w:val="00A52B6E"/>
    <w:rsid w:val="00A52DD9"/>
    <w:rsid w:val="00A53818"/>
    <w:rsid w:val="00A53A1B"/>
    <w:rsid w:val="00A5416F"/>
    <w:rsid w:val="00A54576"/>
    <w:rsid w:val="00A545ED"/>
    <w:rsid w:val="00A54AE5"/>
    <w:rsid w:val="00A54CC6"/>
    <w:rsid w:val="00A55175"/>
    <w:rsid w:val="00A5575C"/>
    <w:rsid w:val="00A557F3"/>
    <w:rsid w:val="00A55A01"/>
    <w:rsid w:val="00A55C0E"/>
    <w:rsid w:val="00A5606A"/>
    <w:rsid w:val="00A5613C"/>
    <w:rsid w:val="00A56DCF"/>
    <w:rsid w:val="00A56F48"/>
    <w:rsid w:val="00A571E7"/>
    <w:rsid w:val="00A57708"/>
    <w:rsid w:val="00A57C83"/>
    <w:rsid w:val="00A57CB2"/>
    <w:rsid w:val="00A57E75"/>
    <w:rsid w:val="00A6040C"/>
    <w:rsid w:val="00A6062A"/>
    <w:rsid w:val="00A6066D"/>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6E8"/>
    <w:rsid w:val="00A70A64"/>
    <w:rsid w:val="00A70BFE"/>
    <w:rsid w:val="00A710B7"/>
    <w:rsid w:val="00A71260"/>
    <w:rsid w:val="00A718E5"/>
    <w:rsid w:val="00A719D8"/>
    <w:rsid w:val="00A71CEA"/>
    <w:rsid w:val="00A71E21"/>
    <w:rsid w:val="00A71F7C"/>
    <w:rsid w:val="00A722B3"/>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4F8A"/>
    <w:rsid w:val="00A7503C"/>
    <w:rsid w:val="00A75231"/>
    <w:rsid w:val="00A7523E"/>
    <w:rsid w:val="00A75453"/>
    <w:rsid w:val="00A7549D"/>
    <w:rsid w:val="00A75778"/>
    <w:rsid w:val="00A75B08"/>
    <w:rsid w:val="00A75C5D"/>
    <w:rsid w:val="00A764F1"/>
    <w:rsid w:val="00A76880"/>
    <w:rsid w:val="00A804B9"/>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0EC"/>
    <w:rsid w:val="00A8476A"/>
    <w:rsid w:val="00A84DD1"/>
    <w:rsid w:val="00A84ECF"/>
    <w:rsid w:val="00A852E5"/>
    <w:rsid w:val="00A856B7"/>
    <w:rsid w:val="00A8573E"/>
    <w:rsid w:val="00A85A57"/>
    <w:rsid w:val="00A86465"/>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B0B"/>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3D2B"/>
    <w:rsid w:val="00AA4055"/>
    <w:rsid w:val="00AA4705"/>
    <w:rsid w:val="00AA490F"/>
    <w:rsid w:val="00AA4B2A"/>
    <w:rsid w:val="00AA4D81"/>
    <w:rsid w:val="00AA539D"/>
    <w:rsid w:val="00AA5821"/>
    <w:rsid w:val="00AA6672"/>
    <w:rsid w:val="00AA78D1"/>
    <w:rsid w:val="00AA7A91"/>
    <w:rsid w:val="00AA7C07"/>
    <w:rsid w:val="00AB015A"/>
    <w:rsid w:val="00AB0D32"/>
    <w:rsid w:val="00AB11CC"/>
    <w:rsid w:val="00AB19DD"/>
    <w:rsid w:val="00AB1C89"/>
    <w:rsid w:val="00AB226C"/>
    <w:rsid w:val="00AB2407"/>
    <w:rsid w:val="00AB2D54"/>
    <w:rsid w:val="00AB2E67"/>
    <w:rsid w:val="00AB2FB4"/>
    <w:rsid w:val="00AB316E"/>
    <w:rsid w:val="00AB3428"/>
    <w:rsid w:val="00AB3542"/>
    <w:rsid w:val="00AB35B7"/>
    <w:rsid w:val="00AB36D3"/>
    <w:rsid w:val="00AB36DA"/>
    <w:rsid w:val="00AB37E2"/>
    <w:rsid w:val="00AB37F2"/>
    <w:rsid w:val="00AB3A16"/>
    <w:rsid w:val="00AB4143"/>
    <w:rsid w:val="00AB45E7"/>
    <w:rsid w:val="00AB488E"/>
    <w:rsid w:val="00AB49BF"/>
    <w:rsid w:val="00AB4A58"/>
    <w:rsid w:val="00AB4B57"/>
    <w:rsid w:val="00AB4EE5"/>
    <w:rsid w:val="00AB4FF4"/>
    <w:rsid w:val="00AB58F9"/>
    <w:rsid w:val="00AB5E9E"/>
    <w:rsid w:val="00AB5EFF"/>
    <w:rsid w:val="00AB617A"/>
    <w:rsid w:val="00AB6282"/>
    <w:rsid w:val="00AB656D"/>
    <w:rsid w:val="00AB6943"/>
    <w:rsid w:val="00AB7182"/>
    <w:rsid w:val="00AB7336"/>
    <w:rsid w:val="00AB7ACC"/>
    <w:rsid w:val="00AB7D41"/>
    <w:rsid w:val="00AC0126"/>
    <w:rsid w:val="00AC038E"/>
    <w:rsid w:val="00AC0CF0"/>
    <w:rsid w:val="00AC1131"/>
    <w:rsid w:val="00AC1396"/>
    <w:rsid w:val="00AC16FD"/>
    <w:rsid w:val="00AC174D"/>
    <w:rsid w:val="00AC17F3"/>
    <w:rsid w:val="00AC1807"/>
    <w:rsid w:val="00AC1B97"/>
    <w:rsid w:val="00AC1D00"/>
    <w:rsid w:val="00AC1D9E"/>
    <w:rsid w:val="00AC209A"/>
    <w:rsid w:val="00AC2278"/>
    <w:rsid w:val="00AC34D8"/>
    <w:rsid w:val="00AC354D"/>
    <w:rsid w:val="00AC359D"/>
    <w:rsid w:val="00AC36DB"/>
    <w:rsid w:val="00AC45AD"/>
    <w:rsid w:val="00AC47EB"/>
    <w:rsid w:val="00AC4BF4"/>
    <w:rsid w:val="00AC4DB9"/>
    <w:rsid w:val="00AC52F4"/>
    <w:rsid w:val="00AC58B4"/>
    <w:rsid w:val="00AC5C69"/>
    <w:rsid w:val="00AC5FFC"/>
    <w:rsid w:val="00AC6C3A"/>
    <w:rsid w:val="00AC6E4D"/>
    <w:rsid w:val="00AC7012"/>
    <w:rsid w:val="00AC742F"/>
    <w:rsid w:val="00AC75CB"/>
    <w:rsid w:val="00AC7CFD"/>
    <w:rsid w:val="00AC7E44"/>
    <w:rsid w:val="00AD0174"/>
    <w:rsid w:val="00AD024C"/>
    <w:rsid w:val="00AD032F"/>
    <w:rsid w:val="00AD1439"/>
    <w:rsid w:val="00AD1582"/>
    <w:rsid w:val="00AD1847"/>
    <w:rsid w:val="00AD1C57"/>
    <w:rsid w:val="00AD2599"/>
    <w:rsid w:val="00AD25E6"/>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6E3"/>
    <w:rsid w:val="00AD690E"/>
    <w:rsid w:val="00AD693F"/>
    <w:rsid w:val="00AD6E61"/>
    <w:rsid w:val="00AD6F0C"/>
    <w:rsid w:val="00AD7C60"/>
    <w:rsid w:val="00AD7FCE"/>
    <w:rsid w:val="00AE00F6"/>
    <w:rsid w:val="00AE0703"/>
    <w:rsid w:val="00AE0D65"/>
    <w:rsid w:val="00AE0EDD"/>
    <w:rsid w:val="00AE16A0"/>
    <w:rsid w:val="00AE18D3"/>
    <w:rsid w:val="00AE193F"/>
    <w:rsid w:val="00AE1995"/>
    <w:rsid w:val="00AE1BFE"/>
    <w:rsid w:val="00AE1CF3"/>
    <w:rsid w:val="00AE1FE7"/>
    <w:rsid w:val="00AE254A"/>
    <w:rsid w:val="00AE2805"/>
    <w:rsid w:val="00AE2DBB"/>
    <w:rsid w:val="00AE3778"/>
    <w:rsid w:val="00AE3C70"/>
    <w:rsid w:val="00AE3EE8"/>
    <w:rsid w:val="00AE4A9B"/>
    <w:rsid w:val="00AE4CC6"/>
    <w:rsid w:val="00AE5086"/>
    <w:rsid w:val="00AE50FA"/>
    <w:rsid w:val="00AE54A5"/>
    <w:rsid w:val="00AE5783"/>
    <w:rsid w:val="00AE57BE"/>
    <w:rsid w:val="00AE5CBE"/>
    <w:rsid w:val="00AE5EF0"/>
    <w:rsid w:val="00AE5F6D"/>
    <w:rsid w:val="00AE5F97"/>
    <w:rsid w:val="00AE60C6"/>
    <w:rsid w:val="00AE642D"/>
    <w:rsid w:val="00AE6D3E"/>
    <w:rsid w:val="00AE6F9E"/>
    <w:rsid w:val="00AE7461"/>
    <w:rsid w:val="00AE74A2"/>
    <w:rsid w:val="00AE751D"/>
    <w:rsid w:val="00AE7DB5"/>
    <w:rsid w:val="00AF005D"/>
    <w:rsid w:val="00AF0326"/>
    <w:rsid w:val="00AF037B"/>
    <w:rsid w:val="00AF058F"/>
    <w:rsid w:val="00AF0592"/>
    <w:rsid w:val="00AF0B03"/>
    <w:rsid w:val="00AF1080"/>
    <w:rsid w:val="00AF116D"/>
    <w:rsid w:val="00AF11D0"/>
    <w:rsid w:val="00AF137E"/>
    <w:rsid w:val="00AF1529"/>
    <w:rsid w:val="00AF1635"/>
    <w:rsid w:val="00AF2579"/>
    <w:rsid w:val="00AF2688"/>
    <w:rsid w:val="00AF2972"/>
    <w:rsid w:val="00AF2A89"/>
    <w:rsid w:val="00AF367A"/>
    <w:rsid w:val="00AF37CB"/>
    <w:rsid w:val="00AF38D9"/>
    <w:rsid w:val="00AF447B"/>
    <w:rsid w:val="00AF4497"/>
    <w:rsid w:val="00AF46A5"/>
    <w:rsid w:val="00AF4DF4"/>
    <w:rsid w:val="00AF4EB8"/>
    <w:rsid w:val="00AF56DB"/>
    <w:rsid w:val="00AF5768"/>
    <w:rsid w:val="00AF6285"/>
    <w:rsid w:val="00AF62CC"/>
    <w:rsid w:val="00AF6460"/>
    <w:rsid w:val="00AF6480"/>
    <w:rsid w:val="00AF64A9"/>
    <w:rsid w:val="00AF66EB"/>
    <w:rsid w:val="00AF6C70"/>
    <w:rsid w:val="00AF6CB1"/>
    <w:rsid w:val="00AF70DE"/>
    <w:rsid w:val="00AF749B"/>
    <w:rsid w:val="00AF7B5D"/>
    <w:rsid w:val="00AF7EC1"/>
    <w:rsid w:val="00B000BC"/>
    <w:rsid w:val="00B007B1"/>
    <w:rsid w:val="00B0130A"/>
    <w:rsid w:val="00B01816"/>
    <w:rsid w:val="00B01A2C"/>
    <w:rsid w:val="00B020F5"/>
    <w:rsid w:val="00B02327"/>
    <w:rsid w:val="00B0233C"/>
    <w:rsid w:val="00B02690"/>
    <w:rsid w:val="00B02D77"/>
    <w:rsid w:val="00B030DD"/>
    <w:rsid w:val="00B032F3"/>
    <w:rsid w:val="00B0434C"/>
    <w:rsid w:val="00B044CD"/>
    <w:rsid w:val="00B04AF3"/>
    <w:rsid w:val="00B04B0A"/>
    <w:rsid w:val="00B05290"/>
    <w:rsid w:val="00B0531F"/>
    <w:rsid w:val="00B05D56"/>
    <w:rsid w:val="00B05FBD"/>
    <w:rsid w:val="00B0656D"/>
    <w:rsid w:val="00B06891"/>
    <w:rsid w:val="00B06B40"/>
    <w:rsid w:val="00B06B8E"/>
    <w:rsid w:val="00B06E04"/>
    <w:rsid w:val="00B071F0"/>
    <w:rsid w:val="00B07386"/>
    <w:rsid w:val="00B0757A"/>
    <w:rsid w:val="00B07D3B"/>
    <w:rsid w:val="00B07E2E"/>
    <w:rsid w:val="00B103BF"/>
    <w:rsid w:val="00B10523"/>
    <w:rsid w:val="00B10832"/>
    <w:rsid w:val="00B10C26"/>
    <w:rsid w:val="00B10D2D"/>
    <w:rsid w:val="00B10F50"/>
    <w:rsid w:val="00B11CCE"/>
    <w:rsid w:val="00B11EAC"/>
    <w:rsid w:val="00B128D7"/>
    <w:rsid w:val="00B129C1"/>
    <w:rsid w:val="00B12C02"/>
    <w:rsid w:val="00B12D6A"/>
    <w:rsid w:val="00B12F90"/>
    <w:rsid w:val="00B130D3"/>
    <w:rsid w:val="00B1345E"/>
    <w:rsid w:val="00B13F6E"/>
    <w:rsid w:val="00B142CD"/>
    <w:rsid w:val="00B14474"/>
    <w:rsid w:val="00B14745"/>
    <w:rsid w:val="00B14DE8"/>
    <w:rsid w:val="00B15426"/>
    <w:rsid w:val="00B15A96"/>
    <w:rsid w:val="00B1691F"/>
    <w:rsid w:val="00B17B63"/>
    <w:rsid w:val="00B17C4E"/>
    <w:rsid w:val="00B17E4C"/>
    <w:rsid w:val="00B2023A"/>
    <w:rsid w:val="00B2068B"/>
    <w:rsid w:val="00B2078D"/>
    <w:rsid w:val="00B20AC8"/>
    <w:rsid w:val="00B20C4A"/>
    <w:rsid w:val="00B21002"/>
    <w:rsid w:val="00B211A1"/>
    <w:rsid w:val="00B211BA"/>
    <w:rsid w:val="00B21D56"/>
    <w:rsid w:val="00B22FC5"/>
    <w:rsid w:val="00B23059"/>
    <w:rsid w:val="00B232C1"/>
    <w:rsid w:val="00B2334F"/>
    <w:rsid w:val="00B23543"/>
    <w:rsid w:val="00B23882"/>
    <w:rsid w:val="00B23B64"/>
    <w:rsid w:val="00B2429F"/>
    <w:rsid w:val="00B2460E"/>
    <w:rsid w:val="00B251D6"/>
    <w:rsid w:val="00B25934"/>
    <w:rsid w:val="00B25B31"/>
    <w:rsid w:val="00B25C6F"/>
    <w:rsid w:val="00B25D53"/>
    <w:rsid w:val="00B25F49"/>
    <w:rsid w:val="00B26126"/>
    <w:rsid w:val="00B26186"/>
    <w:rsid w:val="00B262B4"/>
    <w:rsid w:val="00B26B2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5D7"/>
    <w:rsid w:val="00B3490A"/>
    <w:rsid w:val="00B34B7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0B58"/>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430"/>
    <w:rsid w:val="00B46B82"/>
    <w:rsid w:val="00B46E5F"/>
    <w:rsid w:val="00B477B9"/>
    <w:rsid w:val="00B47EEC"/>
    <w:rsid w:val="00B50702"/>
    <w:rsid w:val="00B511CC"/>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05B"/>
    <w:rsid w:val="00B55561"/>
    <w:rsid w:val="00B55E6D"/>
    <w:rsid w:val="00B56138"/>
    <w:rsid w:val="00B57163"/>
    <w:rsid w:val="00B578B9"/>
    <w:rsid w:val="00B57F06"/>
    <w:rsid w:val="00B600E0"/>
    <w:rsid w:val="00B60621"/>
    <w:rsid w:val="00B60689"/>
    <w:rsid w:val="00B61944"/>
    <w:rsid w:val="00B61C7E"/>
    <w:rsid w:val="00B62314"/>
    <w:rsid w:val="00B6370B"/>
    <w:rsid w:val="00B63934"/>
    <w:rsid w:val="00B643A3"/>
    <w:rsid w:val="00B646FA"/>
    <w:rsid w:val="00B64BAA"/>
    <w:rsid w:val="00B64C54"/>
    <w:rsid w:val="00B64F9D"/>
    <w:rsid w:val="00B65042"/>
    <w:rsid w:val="00B65173"/>
    <w:rsid w:val="00B656DE"/>
    <w:rsid w:val="00B65B11"/>
    <w:rsid w:val="00B662D5"/>
    <w:rsid w:val="00B663C1"/>
    <w:rsid w:val="00B66615"/>
    <w:rsid w:val="00B66BC7"/>
    <w:rsid w:val="00B66CD5"/>
    <w:rsid w:val="00B66EC0"/>
    <w:rsid w:val="00B6716E"/>
    <w:rsid w:val="00B6773F"/>
    <w:rsid w:val="00B700DB"/>
    <w:rsid w:val="00B705EC"/>
    <w:rsid w:val="00B7071C"/>
    <w:rsid w:val="00B70D91"/>
    <w:rsid w:val="00B7153C"/>
    <w:rsid w:val="00B71687"/>
    <w:rsid w:val="00B71CD7"/>
    <w:rsid w:val="00B71D9B"/>
    <w:rsid w:val="00B71DE9"/>
    <w:rsid w:val="00B7200F"/>
    <w:rsid w:val="00B72124"/>
    <w:rsid w:val="00B721AF"/>
    <w:rsid w:val="00B725DE"/>
    <w:rsid w:val="00B726BF"/>
    <w:rsid w:val="00B72891"/>
    <w:rsid w:val="00B72AB2"/>
    <w:rsid w:val="00B72DA1"/>
    <w:rsid w:val="00B7336F"/>
    <w:rsid w:val="00B745E0"/>
    <w:rsid w:val="00B74D33"/>
    <w:rsid w:val="00B755FD"/>
    <w:rsid w:val="00B761B3"/>
    <w:rsid w:val="00B76230"/>
    <w:rsid w:val="00B7658D"/>
    <w:rsid w:val="00B77087"/>
    <w:rsid w:val="00B77413"/>
    <w:rsid w:val="00B778AA"/>
    <w:rsid w:val="00B806A3"/>
    <w:rsid w:val="00B80D9A"/>
    <w:rsid w:val="00B815E1"/>
    <w:rsid w:val="00B81794"/>
    <w:rsid w:val="00B81A9B"/>
    <w:rsid w:val="00B81FC0"/>
    <w:rsid w:val="00B82171"/>
    <w:rsid w:val="00B8251F"/>
    <w:rsid w:val="00B82CBD"/>
    <w:rsid w:val="00B82F31"/>
    <w:rsid w:val="00B83318"/>
    <w:rsid w:val="00B84464"/>
    <w:rsid w:val="00B846A2"/>
    <w:rsid w:val="00B85023"/>
    <w:rsid w:val="00B85166"/>
    <w:rsid w:val="00B859B8"/>
    <w:rsid w:val="00B861B5"/>
    <w:rsid w:val="00B868E1"/>
    <w:rsid w:val="00B86B98"/>
    <w:rsid w:val="00B872BE"/>
    <w:rsid w:val="00B87698"/>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425C"/>
    <w:rsid w:val="00B945DD"/>
    <w:rsid w:val="00B95415"/>
    <w:rsid w:val="00B9579A"/>
    <w:rsid w:val="00B95BAD"/>
    <w:rsid w:val="00B95C08"/>
    <w:rsid w:val="00B95D93"/>
    <w:rsid w:val="00B95EDF"/>
    <w:rsid w:val="00B96838"/>
    <w:rsid w:val="00B96EA9"/>
    <w:rsid w:val="00B9713E"/>
    <w:rsid w:val="00B97DEF"/>
    <w:rsid w:val="00BA0AE4"/>
    <w:rsid w:val="00BA0EA1"/>
    <w:rsid w:val="00BA11CD"/>
    <w:rsid w:val="00BA1631"/>
    <w:rsid w:val="00BA188D"/>
    <w:rsid w:val="00BA18D2"/>
    <w:rsid w:val="00BA18E5"/>
    <w:rsid w:val="00BA2120"/>
    <w:rsid w:val="00BA216E"/>
    <w:rsid w:val="00BA21E2"/>
    <w:rsid w:val="00BA256B"/>
    <w:rsid w:val="00BA2730"/>
    <w:rsid w:val="00BA2818"/>
    <w:rsid w:val="00BA2933"/>
    <w:rsid w:val="00BA2E38"/>
    <w:rsid w:val="00BA304A"/>
    <w:rsid w:val="00BA3182"/>
    <w:rsid w:val="00BA3436"/>
    <w:rsid w:val="00BA34C9"/>
    <w:rsid w:val="00BA3D12"/>
    <w:rsid w:val="00BA3F15"/>
    <w:rsid w:val="00BA4EB2"/>
    <w:rsid w:val="00BA50F5"/>
    <w:rsid w:val="00BA5512"/>
    <w:rsid w:val="00BA580D"/>
    <w:rsid w:val="00BA61EE"/>
    <w:rsid w:val="00BA6295"/>
    <w:rsid w:val="00BA687D"/>
    <w:rsid w:val="00BA6EF3"/>
    <w:rsid w:val="00BA703F"/>
    <w:rsid w:val="00BA71F0"/>
    <w:rsid w:val="00BA74DA"/>
    <w:rsid w:val="00BA762D"/>
    <w:rsid w:val="00BA7BCC"/>
    <w:rsid w:val="00BA7DF4"/>
    <w:rsid w:val="00BA7E00"/>
    <w:rsid w:val="00BA7EC7"/>
    <w:rsid w:val="00BB0246"/>
    <w:rsid w:val="00BB03B5"/>
    <w:rsid w:val="00BB073C"/>
    <w:rsid w:val="00BB0E3E"/>
    <w:rsid w:val="00BB102D"/>
    <w:rsid w:val="00BB10B8"/>
    <w:rsid w:val="00BB1197"/>
    <w:rsid w:val="00BB12E8"/>
    <w:rsid w:val="00BB15CD"/>
    <w:rsid w:val="00BB1770"/>
    <w:rsid w:val="00BB1A26"/>
    <w:rsid w:val="00BB1C65"/>
    <w:rsid w:val="00BB1D7C"/>
    <w:rsid w:val="00BB1E35"/>
    <w:rsid w:val="00BB241C"/>
    <w:rsid w:val="00BB2531"/>
    <w:rsid w:val="00BB27D6"/>
    <w:rsid w:val="00BB35EB"/>
    <w:rsid w:val="00BB3DAD"/>
    <w:rsid w:val="00BB3F2B"/>
    <w:rsid w:val="00BB445F"/>
    <w:rsid w:val="00BB45C7"/>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AE1"/>
    <w:rsid w:val="00BC1D39"/>
    <w:rsid w:val="00BC25D6"/>
    <w:rsid w:val="00BC2E2D"/>
    <w:rsid w:val="00BC3756"/>
    <w:rsid w:val="00BC3E61"/>
    <w:rsid w:val="00BC4104"/>
    <w:rsid w:val="00BC4194"/>
    <w:rsid w:val="00BC4326"/>
    <w:rsid w:val="00BC44AB"/>
    <w:rsid w:val="00BC47CB"/>
    <w:rsid w:val="00BC4EBC"/>
    <w:rsid w:val="00BC5700"/>
    <w:rsid w:val="00BC581F"/>
    <w:rsid w:val="00BC59CD"/>
    <w:rsid w:val="00BC5B9A"/>
    <w:rsid w:val="00BC6BAF"/>
    <w:rsid w:val="00BC6FBF"/>
    <w:rsid w:val="00BC6FE1"/>
    <w:rsid w:val="00BC76A1"/>
    <w:rsid w:val="00BC772B"/>
    <w:rsid w:val="00BC7C48"/>
    <w:rsid w:val="00BC7EA8"/>
    <w:rsid w:val="00BD0294"/>
    <w:rsid w:val="00BD108C"/>
    <w:rsid w:val="00BD10E4"/>
    <w:rsid w:val="00BD113A"/>
    <w:rsid w:val="00BD114F"/>
    <w:rsid w:val="00BD1204"/>
    <w:rsid w:val="00BD1394"/>
    <w:rsid w:val="00BD14E3"/>
    <w:rsid w:val="00BD1DE3"/>
    <w:rsid w:val="00BD2059"/>
    <w:rsid w:val="00BD2697"/>
    <w:rsid w:val="00BD3772"/>
    <w:rsid w:val="00BD406B"/>
    <w:rsid w:val="00BD4E81"/>
    <w:rsid w:val="00BD4E9D"/>
    <w:rsid w:val="00BD5080"/>
    <w:rsid w:val="00BD5377"/>
    <w:rsid w:val="00BD54D0"/>
    <w:rsid w:val="00BD54ED"/>
    <w:rsid w:val="00BD5737"/>
    <w:rsid w:val="00BD5AB0"/>
    <w:rsid w:val="00BD5AF5"/>
    <w:rsid w:val="00BD5C2D"/>
    <w:rsid w:val="00BD5D7B"/>
    <w:rsid w:val="00BD6620"/>
    <w:rsid w:val="00BD6AC2"/>
    <w:rsid w:val="00BD6BB0"/>
    <w:rsid w:val="00BD6C63"/>
    <w:rsid w:val="00BD6CBF"/>
    <w:rsid w:val="00BD71A4"/>
    <w:rsid w:val="00BD72D1"/>
    <w:rsid w:val="00BD7352"/>
    <w:rsid w:val="00BD7AEA"/>
    <w:rsid w:val="00BE10B7"/>
    <w:rsid w:val="00BE140F"/>
    <w:rsid w:val="00BE1518"/>
    <w:rsid w:val="00BE1519"/>
    <w:rsid w:val="00BE175F"/>
    <w:rsid w:val="00BE1BF8"/>
    <w:rsid w:val="00BE1D75"/>
    <w:rsid w:val="00BE2082"/>
    <w:rsid w:val="00BE21B2"/>
    <w:rsid w:val="00BE22E0"/>
    <w:rsid w:val="00BE22F1"/>
    <w:rsid w:val="00BE254C"/>
    <w:rsid w:val="00BE260C"/>
    <w:rsid w:val="00BE2750"/>
    <w:rsid w:val="00BE33A5"/>
    <w:rsid w:val="00BE3608"/>
    <w:rsid w:val="00BE365E"/>
    <w:rsid w:val="00BE3B75"/>
    <w:rsid w:val="00BE3D83"/>
    <w:rsid w:val="00BE3F08"/>
    <w:rsid w:val="00BE409D"/>
    <w:rsid w:val="00BE4473"/>
    <w:rsid w:val="00BE4518"/>
    <w:rsid w:val="00BE451D"/>
    <w:rsid w:val="00BE463A"/>
    <w:rsid w:val="00BE4B2B"/>
    <w:rsid w:val="00BE531D"/>
    <w:rsid w:val="00BE59CC"/>
    <w:rsid w:val="00BE5FEF"/>
    <w:rsid w:val="00BE603F"/>
    <w:rsid w:val="00BE60C3"/>
    <w:rsid w:val="00BE624E"/>
    <w:rsid w:val="00BE63A4"/>
    <w:rsid w:val="00BE6838"/>
    <w:rsid w:val="00BE752A"/>
    <w:rsid w:val="00BE7AD6"/>
    <w:rsid w:val="00BE7E6C"/>
    <w:rsid w:val="00BE7F63"/>
    <w:rsid w:val="00BF02C9"/>
    <w:rsid w:val="00BF0544"/>
    <w:rsid w:val="00BF0730"/>
    <w:rsid w:val="00BF0A47"/>
    <w:rsid w:val="00BF0B9F"/>
    <w:rsid w:val="00BF117A"/>
    <w:rsid w:val="00BF152B"/>
    <w:rsid w:val="00BF1BEC"/>
    <w:rsid w:val="00BF1E12"/>
    <w:rsid w:val="00BF2F3D"/>
    <w:rsid w:val="00BF3024"/>
    <w:rsid w:val="00BF39A4"/>
    <w:rsid w:val="00BF3BB6"/>
    <w:rsid w:val="00BF40A8"/>
    <w:rsid w:val="00BF4754"/>
    <w:rsid w:val="00BF483A"/>
    <w:rsid w:val="00BF4900"/>
    <w:rsid w:val="00BF544A"/>
    <w:rsid w:val="00BF5B10"/>
    <w:rsid w:val="00BF60A0"/>
    <w:rsid w:val="00BF6231"/>
    <w:rsid w:val="00BF6741"/>
    <w:rsid w:val="00BF67E8"/>
    <w:rsid w:val="00BF69EA"/>
    <w:rsid w:val="00BF6A1D"/>
    <w:rsid w:val="00BF6BDE"/>
    <w:rsid w:val="00BF6F1B"/>
    <w:rsid w:val="00BF7054"/>
    <w:rsid w:val="00BF70DA"/>
    <w:rsid w:val="00BF7500"/>
    <w:rsid w:val="00BF7A2F"/>
    <w:rsid w:val="00C000E4"/>
    <w:rsid w:val="00C0030E"/>
    <w:rsid w:val="00C00663"/>
    <w:rsid w:val="00C00729"/>
    <w:rsid w:val="00C00B0D"/>
    <w:rsid w:val="00C00D59"/>
    <w:rsid w:val="00C00F79"/>
    <w:rsid w:val="00C015F2"/>
    <w:rsid w:val="00C01636"/>
    <w:rsid w:val="00C021AE"/>
    <w:rsid w:val="00C025CC"/>
    <w:rsid w:val="00C02D18"/>
    <w:rsid w:val="00C02FC0"/>
    <w:rsid w:val="00C03053"/>
    <w:rsid w:val="00C03692"/>
    <w:rsid w:val="00C03D9E"/>
    <w:rsid w:val="00C03DBE"/>
    <w:rsid w:val="00C04183"/>
    <w:rsid w:val="00C041BB"/>
    <w:rsid w:val="00C04709"/>
    <w:rsid w:val="00C04866"/>
    <w:rsid w:val="00C04B99"/>
    <w:rsid w:val="00C04BCC"/>
    <w:rsid w:val="00C04BFB"/>
    <w:rsid w:val="00C04C9C"/>
    <w:rsid w:val="00C054BE"/>
    <w:rsid w:val="00C05631"/>
    <w:rsid w:val="00C060E2"/>
    <w:rsid w:val="00C061D7"/>
    <w:rsid w:val="00C0621F"/>
    <w:rsid w:val="00C06F61"/>
    <w:rsid w:val="00C0720A"/>
    <w:rsid w:val="00C07436"/>
    <w:rsid w:val="00C07FC4"/>
    <w:rsid w:val="00C11359"/>
    <w:rsid w:val="00C11A0B"/>
    <w:rsid w:val="00C11A3D"/>
    <w:rsid w:val="00C11D7B"/>
    <w:rsid w:val="00C12017"/>
    <w:rsid w:val="00C125B9"/>
    <w:rsid w:val="00C12625"/>
    <w:rsid w:val="00C12B48"/>
    <w:rsid w:val="00C12C08"/>
    <w:rsid w:val="00C12D28"/>
    <w:rsid w:val="00C134B0"/>
    <w:rsid w:val="00C13935"/>
    <w:rsid w:val="00C13E48"/>
    <w:rsid w:val="00C13F65"/>
    <w:rsid w:val="00C141EB"/>
    <w:rsid w:val="00C1451B"/>
    <w:rsid w:val="00C146D5"/>
    <w:rsid w:val="00C14D55"/>
    <w:rsid w:val="00C15058"/>
    <w:rsid w:val="00C15721"/>
    <w:rsid w:val="00C15877"/>
    <w:rsid w:val="00C15977"/>
    <w:rsid w:val="00C15D84"/>
    <w:rsid w:val="00C165C8"/>
    <w:rsid w:val="00C16637"/>
    <w:rsid w:val="00C16F20"/>
    <w:rsid w:val="00C1751B"/>
    <w:rsid w:val="00C175EC"/>
    <w:rsid w:val="00C17A9F"/>
    <w:rsid w:val="00C17BA5"/>
    <w:rsid w:val="00C17D30"/>
    <w:rsid w:val="00C205B6"/>
    <w:rsid w:val="00C205E5"/>
    <w:rsid w:val="00C205FD"/>
    <w:rsid w:val="00C215F2"/>
    <w:rsid w:val="00C21826"/>
    <w:rsid w:val="00C2185A"/>
    <w:rsid w:val="00C219E4"/>
    <w:rsid w:val="00C21A03"/>
    <w:rsid w:val="00C221C5"/>
    <w:rsid w:val="00C2231B"/>
    <w:rsid w:val="00C226F3"/>
    <w:rsid w:val="00C228D3"/>
    <w:rsid w:val="00C228F5"/>
    <w:rsid w:val="00C22B7C"/>
    <w:rsid w:val="00C22D75"/>
    <w:rsid w:val="00C23749"/>
    <w:rsid w:val="00C23F69"/>
    <w:rsid w:val="00C2431A"/>
    <w:rsid w:val="00C2449F"/>
    <w:rsid w:val="00C24AB9"/>
    <w:rsid w:val="00C24C21"/>
    <w:rsid w:val="00C24C6E"/>
    <w:rsid w:val="00C24D15"/>
    <w:rsid w:val="00C24DDB"/>
    <w:rsid w:val="00C24EBE"/>
    <w:rsid w:val="00C24F3B"/>
    <w:rsid w:val="00C24F3F"/>
    <w:rsid w:val="00C25343"/>
    <w:rsid w:val="00C25890"/>
    <w:rsid w:val="00C259DE"/>
    <w:rsid w:val="00C259E8"/>
    <w:rsid w:val="00C25F63"/>
    <w:rsid w:val="00C26031"/>
    <w:rsid w:val="00C26169"/>
    <w:rsid w:val="00C26337"/>
    <w:rsid w:val="00C2674E"/>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C8B"/>
    <w:rsid w:val="00C32CD4"/>
    <w:rsid w:val="00C32EC3"/>
    <w:rsid w:val="00C332D0"/>
    <w:rsid w:val="00C33326"/>
    <w:rsid w:val="00C33387"/>
    <w:rsid w:val="00C33483"/>
    <w:rsid w:val="00C33AC1"/>
    <w:rsid w:val="00C33CD6"/>
    <w:rsid w:val="00C33FF5"/>
    <w:rsid w:val="00C3442C"/>
    <w:rsid w:val="00C3463A"/>
    <w:rsid w:val="00C346C4"/>
    <w:rsid w:val="00C34B6F"/>
    <w:rsid w:val="00C3518A"/>
    <w:rsid w:val="00C35A97"/>
    <w:rsid w:val="00C35C22"/>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12A2"/>
    <w:rsid w:val="00C41B84"/>
    <w:rsid w:val="00C428EC"/>
    <w:rsid w:val="00C42E04"/>
    <w:rsid w:val="00C42FFC"/>
    <w:rsid w:val="00C43079"/>
    <w:rsid w:val="00C431E6"/>
    <w:rsid w:val="00C43257"/>
    <w:rsid w:val="00C432F5"/>
    <w:rsid w:val="00C43598"/>
    <w:rsid w:val="00C43982"/>
    <w:rsid w:val="00C43D7F"/>
    <w:rsid w:val="00C43E7A"/>
    <w:rsid w:val="00C4454A"/>
    <w:rsid w:val="00C448B8"/>
    <w:rsid w:val="00C449EB"/>
    <w:rsid w:val="00C44A43"/>
    <w:rsid w:val="00C44D34"/>
    <w:rsid w:val="00C44EE7"/>
    <w:rsid w:val="00C44F11"/>
    <w:rsid w:val="00C45BFB"/>
    <w:rsid w:val="00C45F5C"/>
    <w:rsid w:val="00C46151"/>
    <w:rsid w:val="00C46238"/>
    <w:rsid w:val="00C462FE"/>
    <w:rsid w:val="00C46B86"/>
    <w:rsid w:val="00C472B4"/>
    <w:rsid w:val="00C47CFC"/>
    <w:rsid w:val="00C47F30"/>
    <w:rsid w:val="00C506E0"/>
    <w:rsid w:val="00C50BC3"/>
    <w:rsid w:val="00C50C91"/>
    <w:rsid w:val="00C50CD0"/>
    <w:rsid w:val="00C50EB0"/>
    <w:rsid w:val="00C50EED"/>
    <w:rsid w:val="00C511E7"/>
    <w:rsid w:val="00C51306"/>
    <w:rsid w:val="00C514E2"/>
    <w:rsid w:val="00C5176F"/>
    <w:rsid w:val="00C517EC"/>
    <w:rsid w:val="00C51FB7"/>
    <w:rsid w:val="00C52017"/>
    <w:rsid w:val="00C52110"/>
    <w:rsid w:val="00C52168"/>
    <w:rsid w:val="00C52CCA"/>
    <w:rsid w:val="00C53035"/>
    <w:rsid w:val="00C5325E"/>
    <w:rsid w:val="00C541D2"/>
    <w:rsid w:val="00C54FA6"/>
    <w:rsid w:val="00C550B4"/>
    <w:rsid w:val="00C55406"/>
    <w:rsid w:val="00C557F6"/>
    <w:rsid w:val="00C568F2"/>
    <w:rsid w:val="00C571F6"/>
    <w:rsid w:val="00C57359"/>
    <w:rsid w:val="00C5737F"/>
    <w:rsid w:val="00C5745E"/>
    <w:rsid w:val="00C5751B"/>
    <w:rsid w:val="00C579A7"/>
    <w:rsid w:val="00C57D6A"/>
    <w:rsid w:val="00C602D0"/>
    <w:rsid w:val="00C60767"/>
    <w:rsid w:val="00C60D82"/>
    <w:rsid w:val="00C60E4B"/>
    <w:rsid w:val="00C615AB"/>
    <w:rsid w:val="00C615C8"/>
    <w:rsid w:val="00C61B50"/>
    <w:rsid w:val="00C622EE"/>
    <w:rsid w:val="00C625C5"/>
    <w:rsid w:val="00C62964"/>
    <w:rsid w:val="00C63096"/>
    <w:rsid w:val="00C6328E"/>
    <w:rsid w:val="00C63845"/>
    <w:rsid w:val="00C63E3F"/>
    <w:rsid w:val="00C63FEE"/>
    <w:rsid w:val="00C641BD"/>
    <w:rsid w:val="00C64220"/>
    <w:rsid w:val="00C6462E"/>
    <w:rsid w:val="00C64668"/>
    <w:rsid w:val="00C6477F"/>
    <w:rsid w:val="00C6484B"/>
    <w:rsid w:val="00C64915"/>
    <w:rsid w:val="00C6495E"/>
    <w:rsid w:val="00C64B1F"/>
    <w:rsid w:val="00C65088"/>
    <w:rsid w:val="00C65399"/>
    <w:rsid w:val="00C654E0"/>
    <w:rsid w:val="00C65556"/>
    <w:rsid w:val="00C660DA"/>
    <w:rsid w:val="00C66400"/>
    <w:rsid w:val="00C666A7"/>
    <w:rsid w:val="00C66C26"/>
    <w:rsid w:val="00C66E82"/>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68F"/>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06A"/>
    <w:rsid w:val="00C77786"/>
    <w:rsid w:val="00C77A50"/>
    <w:rsid w:val="00C80170"/>
    <w:rsid w:val="00C80B86"/>
    <w:rsid w:val="00C80D4F"/>
    <w:rsid w:val="00C80EBF"/>
    <w:rsid w:val="00C80EC5"/>
    <w:rsid w:val="00C82414"/>
    <w:rsid w:val="00C828BF"/>
    <w:rsid w:val="00C82D0D"/>
    <w:rsid w:val="00C8341D"/>
    <w:rsid w:val="00C83512"/>
    <w:rsid w:val="00C83527"/>
    <w:rsid w:val="00C845A3"/>
    <w:rsid w:val="00C84973"/>
    <w:rsid w:val="00C84A7F"/>
    <w:rsid w:val="00C84A98"/>
    <w:rsid w:val="00C84E24"/>
    <w:rsid w:val="00C856E3"/>
    <w:rsid w:val="00C85EA2"/>
    <w:rsid w:val="00C86621"/>
    <w:rsid w:val="00C86882"/>
    <w:rsid w:val="00C87231"/>
    <w:rsid w:val="00C873CF"/>
    <w:rsid w:val="00C873D3"/>
    <w:rsid w:val="00C87527"/>
    <w:rsid w:val="00C8782D"/>
    <w:rsid w:val="00C87994"/>
    <w:rsid w:val="00C87B8C"/>
    <w:rsid w:val="00C87E54"/>
    <w:rsid w:val="00C90317"/>
    <w:rsid w:val="00C9061E"/>
    <w:rsid w:val="00C906AE"/>
    <w:rsid w:val="00C909B4"/>
    <w:rsid w:val="00C90A37"/>
    <w:rsid w:val="00C90A9A"/>
    <w:rsid w:val="00C90BBD"/>
    <w:rsid w:val="00C90C62"/>
    <w:rsid w:val="00C9101C"/>
    <w:rsid w:val="00C917DF"/>
    <w:rsid w:val="00C9278A"/>
    <w:rsid w:val="00C9291E"/>
    <w:rsid w:val="00C9296A"/>
    <w:rsid w:val="00C92CC2"/>
    <w:rsid w:val="00C92FAB"/>
    <w:rsid w:val="00C940AB"/>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15B"/>
    <w:rsid w:val="00CA3A4F"/>
    <w:rsid w:val="00CA3A86"/>
    <w:rsid w:val="00CA3F59"/>
    <w:rsid w:val="00CA3FD4"/>
    <w:rsid w:val="00CA406D"/>
    <w:rsid w:val="00CA40ED"/>
    <w:rsid w:val="00CA412B"/>
    <w:rsid w:val="00CA4F2D"/>
    <w:rsid w:val="00CA505E"/>
    <w:rsid w:val="00CA519A"/>
    <w:rsid w:val="00CA5231"/>
    <w:rsid w:val="00CA5448"/>
    <w:rsid w:val="00CA5709"/>
    <w:rsid w:val="00CA5CE4"/>
    <w:rsid w:val="00CA6A11"/>
    <w:rsid w:val="00CA6DB0"/>
    <w:rsid w:val="00CA6EF5"/>
    <w:rsid w:val="00CA7B33"/>
    <w:rsid w:val="00CB005C"/>
    <w:rsid w:val="00CB0400"/>
    <w:rsid w:val="00CB13E1"/>
    <w:rsid w:val="00CB14E4"/>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090"/>
    <w:rsid w:val="00CB42F3"/>
    <w:rsid w:val="00CB43D0"/>
    <w:rsid w:val="00CB44D3"/>
    <w:rsid w:val="00CB4EFA"/>
    <w:rsid w:val="00CB5008"/>
    <w:rsid w:val="00CB5412"/>
    <w:rsid w:val="00CB557F"/>
    <w:rsid w:val="00CB55BC"/>
    <w:rsid w:val="00CB5D50"/>
    <w:rsid w:val="00CB60B1"/>
    <w:rsid w:val="00CB68BF"/>
    <w:rsid w:val="00CB6AF6"/>
    <w:rsid w:val="00CB6CB3"/>
    <w:rsid w:val="00CB6D87"/>
    <w:rsid w:val="00CB76A5"/>
    <w:rsid w:val="00CB7A5F"/>
    <w:rsid w:val="00CB7AAC"/>
    <w:rsid w:val="00CB7D36"/>
    <w:rsid w:val="00CC026C"/>
    <w:rsid w:val="00CC05D1"/>
    <w:rsid w:val="00CC08F5"/>
    <w:rsid w:val="00CC0991"/>
    <w:rsid w:val="00CC0C2D"/>
    <w:rsid w:val="00CC1167"/>
    <w:rsid w:val="00CC1268"/>
    <w:rsid w:val="00CC1321"/>
    <w:rsid w:val="00CC17EA"/>
    <w:rsid w:val="00CC19AB"/>
    <w:rsid w:val="00CC1C6B"/>
    <w:rsid w:val="00CC1E1B"/>
    <w:rsid w:val="00CC21EF"/>
    <w:rsid w:val="00CC277C"/>
    <w:rsid w:val="00CC2831"/>
    <w:rsid w:val="00CC28CA"/>
    <w:rsid w:val="00CC2E50"/>
    <w:rsid w:val="00CC3083"/>
    <w:rsid w:val="00CC31FD"/>
    <w:rsid w:val="00CC322C"/>
    <w:rsid w:val="00CC32AB"/>
    <w:rsid w:val="00CC3517"/>
    <w:rsid w:val="00CC356E"/>
    <w:rsid w:val="00CC3C5F"/>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10B"/>
    <w:rsid w:val="00CC73B3"/>
    <w:rsid w:val="00CC7675"/>
    <w:rsid w:val="00CC7680"/>
    <w:rsid w:val="00CC7F3D"/>
    <w:rsid w:val="00CD016E"/>
    <w:rsid w:val="00CD0757"/>
    <w:rsid w:val="00CD0899"/>
    <w:rsid w:val="00CD091C"/>
    <w:rsid w:val="00CD0B68"/>
    <w:rsid w:val="00CD0C1B"/>
    <w:rsid w:val="00CD0EF0"/>
    <w:rsid w:val="00CD1511"/>
    <w:rsid w:val="00CD1EE3"/>
    <w:rsid w:val="00CD2383"/>
    <w:rsid w:val="00CD257D"/>
    <w:rsid w:val="00CD25F1"/>
    <w:rsid w:val="00CD2D78"/>
    <w:rsid w:val="00CD30EA"/>
    <w:rsid w:val="00CD3343"/>
    <w:rsid w:val="00CD4441"/>
    <w:rsid w:val="00CD49FD"/>
    <w:rsid w:val="00CD4B4A"/>
    <w:rsid w:val="00CD4D4E"/>
    <w:rsid w:val="00CD57DF"/>
    <w:rsid w:val="00CD5D50"/>
    <w:rsid w:val="00CD6617"/>
    <w:rsid w:val="00CD67F1"/>
    <w:rsid w:val="00CD69A1"/>
    <w:rsid w:val="00CD6C96"/>
    <w:rsid w:val="00CD6D1E"/>
    <w:rsid w:val="00CD7394"/>
    <w:rsid w:val="00CD770D"/>
    <w:rsid w:val="00CD7763"/>
    <w:rsid w:val="00CD7BDD"/>
    <w:rsid w:val="00CD7FEB"/>
    <w:rsid w:val="00CE046A"/>
    <w:rsid w:val="00CE092B"/>
    <w:rsid w:val="00CE0A8C"/>
    <w:rsid w:val="00CE0EF0"/>
    <w:rsid w:val="00CE11D9"/>
    <w:rsid w:val="00CE1C3B"/>
    <w:rsid w:val="00CE2296"/>
    <w:rsid w:val="00CE23C5"/>
    <w:rsid w:val="00CE2765"/>
    <w:rsid w:val="00CE2AFB"/>
    <w:rsid w:val="00CE2B85"/>
    <w:rsid w:val="00CE2F97"/>
    <w:rsid w:val="00CE3186"/>
    <w:rsid w:val="00CE32BA"/>
    <w:rsid w:val="00CE3736"/>
    <w:rsid w:val="00CE3964"/>
    <w:rsid w:val="00CE3F25"/>
    <w:rsid w:val="00CE405A"/>
    <w:rsid w:val="00CE413D"/>
    <w:rsid w:val="00CE4770"/>
    <w:rsid w:val="00CE4780"/>
    <w:rsid w:val="00CE4FEE"/>
    <w:rsid w:val="00CE51DA"/>
    <w:rsid w:val="00CE5463"/>
    <w:rsid w:val="00CE5488"/>
    <w:rsid w:val="00CE5715"/>
    <w:rsid w:val="00CE59DF"/>
    <w:rsid w:val="00CE5AF1"/>
    <w:rsid w:val="00CE5D68"/>
    <w:rsid w:val="00CE6E08"/>
    <w:rsid w:val="00CE6F6D"/>
    <w:rsid w:val="00CE6FAA"/>
    <w:rsid w:val="00CE724E"/>
    <w:rsid w:val="00CE73C4"/>
    <w:rsid w:val="00CE7474"/>
    <w:rsid w:val="00CE74A0"/>
    <w:rsid w:val="00CE7970"/>
    <w:rsid w:val="00CE7BE2"/>
    <w:rsid w:val="00CE7E59"/>
    <w:rsid w:val="00CE7EC2"/>
    <w:rsid w:val="00CF00DE"/>
    <w:rsid w:val="00CF010A"/>
    <w:rsid w:val="00CF0384"/>
    <w:rsid w:val="00CF044F"/>
    <w:rsid w:val="00CF051E"/>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B0C"/>
    <w:rsid w:val="00CF3CB9"/>
    <w:rsid w:val="00CF49A0"/>
    <w:rsid w:val="00CF4F26"/>
    <w:rsid w:val="00CF5AD7"/>
    <w:rsid w:val="00CF5DF1"/>
    <w:rsid w:val="00CF67B6"/>
    <w:rsid w:val="00CF6B8E"/>
    <w:rsid w:val="00CF74AB"/>
    <w:rsid w:val="00CF756F"/>
    <w:rsid w:val="00CF7790"/>
    <w:rsid w:val="00CF7D47"/>
    <w:rsid w:val="00CF7D49"/>
    <w:rsid w:val="00CF7D73"/>
    <w:rsid w:val="00D00BD8"/>
    <w:rsid w:val="00D00D24"/>
    <w:rsid w:val="00D0141D"/>
    <w:rsid w:val="00D017C6"/>
    <w:rsid w:val="00D01A8A"/>
    <w:rsid w:val="00D01D89"/>
    <w:rsid w:val="00D01F28"/>
    <w:rsid w:val="00D01FF0"/>
    <w:rsid w:val="00D02032"/>
    <w:rsid w:val="00D0211E"/>
    <w:rsid w:val="00D02AE6"/>
    <w:rsid w:val="00D02C55"/>
    <w:rsid w:val="00D03100"/>
    <w:rsid w:val="00D03435"/>
    <w:rsid w:val="00D03455"/>
    <w:rsid w:val="00D03793"/>
    <w:rsid w:val="00D037AC"/>
    <w:rsid w:val="00D03913"/>
    <w:rsid w:val="00D03EB7"/>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07FF2"/>
    <w:rsid w:val="00D100AB"/>
    <w:rsid w:val="00D10644"/>
    <w:rsid w:val="00D10B08"/>
    <w:rsid w:val="00D10B67"/>
    <w:rsid w:val="00D10FA6"/>
    <w:rsid w:val="00D117B4"/>
    <w:rsid w:val="00D117D1"/>
    <w:rsid w:val="00D11BFE"/>
    <w:rsid w:val="00D11C6E"/>
    <w:rsid w:val="00D1200B"/>
    <w:rsid w:val="00D120D1"/>
    <w:rsid w:val="00D124F4"/>
    <w:rsid w:val="00D12620"/>
    <w:rsid w:val="00D1264D"/>
    <w:rsid w:val="00D1270F"/>
    <w:rsid w:val="00D127EF"/>
    <w:rsid w:val="00D12E1D"/>
    <w:rsid w:val="00D12F0E"/>
    <w:rsid w:val="00D132B1"/>
    <w:rsid w:val="00D13FC2"/>
    <w:rsid w:val="00D1464E"/>
    <w:rsid w:val="00D14C4B"/>
    <w:rsid w:val="00D14D3C"/>
    <w:rsid w:val="00D14EF2"/>
    <w:rsid w:val="00D1530A"/>
    <w:rsid w:val="00D15A14"/>
    <w:rsid w:val="00D15AFE"/>
    <w:rsid w:val="00D15BDE"/>
    <w:rsid w:val="00D1601B"/>
    <w:rsid w:val="00D1602F"/>
    <w:rsid w:val="00D1613A"/>
    <w:rsid w:val="00D16526"/>
    <w:rsid w:val="00D16656"/>
    <w:rsid w:val="00D16798"/>
    <w:rsid w:val="00D169AC"/>
    <w:rsid w:val="00D169B6"/>
    <w:rsid w:val="00D16A8A"/>
    <w:rsid w:val="00D16E8C"/>
    <w:rsid w:val="00D16FF7"/>
    <w:rsid w:val="00D17C1C"/>
    <w:rsid w:val="00D17CAE"/>
    <w:rsid w:val="00D200D5"/>
    <w:rsid w:val="00D205FA"/>
    <w:rsid w:val="00D2077B"/>
    <w:rsid w:val="00D20AC1"/>
    <w:rsid w:val="00D20AE5"/>
    <w:rsid w:val="00D2161C"/>
    <w:rsid w:val="00D21733"/>
    <w:rsid w:val="00D2182F"/>
    <w:rsid w:val="00D21D17"/>
    <w:rsid w:val="00D2229C"/>
    <w:rsid w:val="00D224F3"/>
    <w:rsid w:val="00D2255F"/>
    <w:rsid w:val="00D22653"/>
    <w:rsid w:val="00D228C8"/>
    <w:rsid w:val="00D228EB"/>
    <w:rsid w:val="00D229CC"/>
    <w:rsid w:val="00D22C54"/>
    <w:rsid w:val="00D22EDF"/>
    <w:rsid w:val="00D22F50"/>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79A"/>
    <w:rsid w:val="00D2785B"/>
    <w:rsid w:val="00D278F4"/>
    <w:rsid w:val="00D278F7"/>
    <w:rsid w:val="00D27ABA"/>
    <w:rsid w:val="00D27D91"/>
    <w:rsid w:val="00D27E62"/>
    <w:rsid w:val="00D302C0"/>
    <w:rsid w:val="00D30B5B"/>
    <w:rsid w:val="00D30E97"/>
    <w:rsid w:val="00D30FBC"/>
    <w:rsid w:val="00D31226"/>
    <w:rsid w:val="00D3134B"/>
    <w:rsid w:val="00D31709"/>
    <w:rsid w:val="00D31E5F"/>
    <w:rsid w:val="00D31F4F"/>
    <w:rsid w:val="00D3265C"/>
    <w:rsid w:val="00D32F25"/>
    <w:rsid w:val="00D3320A"/>
    <w:rsid w:val="00D33281"/>
    <w:rsid w:val="00D3348C"/>
    <w:rsid w:val="00D3356A"/>
    <w:rsid w:val="00D33B09"/>
    <w:rsid w:val="00D33CD3"/>
    <w:rsid w:val="00D33F91"/>
    <w:rsid w:val="00D34685"/>
    <w:rsid w:val="00D34941"/>
    <w:rsid w:val="00D34B7F"/>
    <w:rsid w:val="00D35311"/>
    <w:rsid w:val="00D35EC0"/>
    <w:rsid w:val="00D363E3"/>
    <w:rsid w:val="00D3682E"/>
    <w:rsid w:val="00D36A52"/>
    <w:rsid w:val="00D36C99"/>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3F47"/>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EE6"/>
    <w:rsid w:val="00D5004E"/>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847"/>
    <w:rsid w:val="00D539C8"/>
    <w:rsid w:val="00D53F55"/>
    <w:rsid w:val="00D54376"/>
    <w:rsid w:val="00D54476"/>
    <w:rsid w:val="00D545F6"/>
    <w:rsid w:val="00D54A59"/>
    <w:rsid w:val="00D54FCB"/>
    <w:rsid w:val="00D5501D"/>
    <w:rsid w:val="00D550E6"/>
    <w:rsid w:val="00D5521E"/>
    <w:rsid w:val="00D55309"/>
    <w:rsid w:val="00D55947"/>
    <w:rsid w:val="00D5648A"/>
    <w:rsid w:val="00D564AA"/>
    <w:rsid w:val="00D565D1"/>
    <w:rsid w:val="00D56625"/>
    <w:rsid w:val="00D566A1"/>
    <w:rsid w:val="00D5689B"/>
    <w:rsid w:val="00D56B9E"/>
    <w:rsid w:val="00D56D61"/>
    <w:rsid w:val="00D56D9F"/>
    <w:rsid w:val="00D56E4D"/>
    <w:rsid w:val="00D57114"/>
    <w:rsid w:val="00D57330"/>
    <w:rsid w:val="00D5751E"/>
    <w:rsid w:val="00D5755E"/>
    <w:rsid w:val="00D57616"/>
    <w:rsid w:val="00D578C5"/>
    <w:rsid w:val="00D57A23"/>
    <w:rsid w:val="00D57A93"/>
    <w:rsid w:val="00D57C92"/>
    <w:rsid w:val="00D60342"/>
    <w:rsid w:val="00D6038A"/>
    <w:rsid w:val="00D605D6"/>
    <w:rsid w:val="00D60A73"/>
    <w:rsid w:val="00D60AD1"/>
    <w:rsid w:val="00D60D06"/>
    <w:rsid w:val="00D61482"/>
    <w:rsid w:val="00D62259"/>
    <w:rsid w:val="00D6269D"/>
    <w:rsid w:val="00D629D1"/>
    <w:rsid w:val="00D62C65"/>
    <w:rsid w:val="00D6318E"/>
    <w:rsid w:val="00D63479"/>
    <w:rsid w:val="00D63580"/>
    <w:rsid w:val="00D635AB"/>
    <w:rsid w:val="00D6365C"/>
    <w:rsid w:val="00D637B2"/>
    <w:rsid w:val="00D63D91"/>
    <w:rsid w:val="00D64940"/>
    <w:rsid w:val="00D64B64"/>
    <w:rsid w:val="00D64F2C"/>
    <w:rsid w:val="00D65150"/>
    <w:rsid w:val="00D6533E"/>
    <w:rsid w:val="00D6534E"/>
    <w:rsid w:val="00D658AE"/>
    <w:rsid w:val="00D658D6"/>
    <w:rsid w:val="00D65DFC"/>
    <w:rsid w:val="00D66148"/>
    <w:rsid w:val="00D66543"/>
    <w:rsid w:val="00D66558"/>
    <w:rsid w:val="00D6664A"/>
    <w:rsid w:val="00D6696D"/>
    <w:rsid w:val="00D66DE9"/>
    <w:rsid w:val="00D67556"/>
    <w:rsid w:val="00D67748"/>
    <w:rsid w:val="00D70166"/>
    <w:rsid w:val="00D70460"/>
    <w:rsid w:val="00D70627"/>
    <w:rsid w:val="00D70D05"/>
    <w:rsid w:val="00D7106F"/>
    <w:rsid w:val="00D715F9"/>
    <w:rsid w:val="00D717A6"/>
    <w:rsid w:val="00D71A25"/>
    <w:rsid w:val="00D72390"/>
    <w:rsid w:val="00D72447"/>
    <w:rsid w:val="00D725CF"/>
    <w:rsid w:val="00D7276F"/>
    <w:rsid w:val="00D72C98"/>
    <w:rsid w:val="00D72D5D"/>
    <w:rsid w:val="00D72DE5"/>
    <w:rsid w:val="00D72EDE"/>
    <w:rsid w:val="00D7310A"/>
    <w:rsid w:val="00D73384"/>
    <w:rsid w:val="00D7361F"/>
    <w:rsid w:val="00D73B13"/>
    <w:rsid w:val="00D73B97"/>
    <w:rsid w:val="00D744C7"/>
    <w:rsid w:val="00D74AC4"/>
    <w:rsid w:val="00D750FB"/>
    <w:rsid w:val="00D75151"/>
    <w:rsid w:val="00D75A77"/>
    <w:rsid w:val="00D75D20"/>
    <w:rsid w:val="00D76E63"/>
    <w:rsid w:val="00D76EED"/>
    <w:rsid w:val="00D77185"/>
    <w:rsid w:val="00D77522"/>
    <w:rsid w:val="00D7771F"/>
    <w:rsid w:val="00D77839"/>
    <w:rsid w:val="00D77A6E"/>
    <w:rsid w:val="00D80313"/>
    <w:rsid w:val="00D80E7F"/>
    <w:rsid w:val="00D8201F"/>
    <w:rsid w:val="00D8216D"/>
    <w:rsid w:val="00D821F0"/>
    <w:rsid w:val="00D82412"/>
    <w:rsid w:val="00D82627"/>
    <w:rsid w:val="00D827B4"/>
    <w:rsid w:val="00D82889"/>
    <w:rsid w:val="00D828E2"/>
    <w:rsid w:val="00D829DE"/>
    <w:rsid w:val="00D82FBC"/>
    <w:rsid w:val="00D83170"/>
    <w:rsid w:val="00D8324C"/>
    <w:rsid w:val="00D83D87"/>
    <w:rsid w:val="00D8421F"/>
    <w:rsid w:val="00D84B4E"/>
    <w:rsid w:val="00D850F2"/>
    <w:rsid w:val="00D855CD"/>
    <w:rsid w:val="00D8584A"/>
    <w:rsid w:val="00D85CD8"/>
    <w:rsid w:val="00D86078"/>
    <w:rsid w:val="00D860ED"/>
    <w:rsid w:val="00D8635A"/>
    <w:rsid w:val="00D8716D"/>
    <w:rsid w:val="00D8720A"/>
    <w:rsid w:val="00D876D2"/>
    <w:rsid w:val="00D90512"/>
    <w:rsid w:val="00D906DE"/>
    <w:rsid w:val="00D90D0D"/>
    <w:rsid w:val="00D90FD2"/>
    <w:rsid w:val="00D9156D"/>
    <w:rsid w:val="00D918C6"/>
    <w:rsid w:val="00D91B60"/>
    <w:rsid w:val="00D91D09"/>
    <w:rsid w:val="00D91DB5"/>
    <w:rsid w:val="00D9235B"/>
    <w:rsid w:val="00D92D7E"/>
    <w:rsid w:val="00D92DF6"/>
    <w:rsid w:val="00D92EE7"/>
    <w:rsid w:val="00D93592"/>
    <w:rsid w:val="00D938EC"/>
    <w:rsid w:val="00D93A1B"/>
    <w:rsid w:val="00D93F32"/>
    <w:rsid w:val="00D9422C"/>
    <w:rsid w:val="00D9497B"/>
    <w:rsid w:val="00D95116"/>
    <w:rsid w:val="00D953CB"/>
    <w:rsid w:val="00D953F6"/>
    <w:rsid w:val="00D954BF"/>
    <w:rsid w:val="00D96487"/>
    <w:rsid w:val="00D96501"/>
    <w:rsid w:val="00D97480"/>
    <w:rsid w:val="00D975E8"/>
    <w:rsid w:val="00D97894"/>
    <w:rsid w:val="00D97E0E"/>
    <w:rsid w:val="00DA052A"/>
    <w:rsid w:val="00DA0D46"/>
    <w:rsid w:val="00DA0EF4"/>
    <w:rsid w:val="00DA13C6"/>
    <w:rsid w:val="00DA14D5"/>
    <w:rsid w:val="00DA21B5"/>
    <w:rsid w:val="00DA21E1"/>
    <w:rsid w:val="00DA21F4"/>
    <w:rsid w:val="00DA2289"/>
    <w:rsid w:val="00DA250D"/>
    <w:rsid w:val="00DA2D6B"/>
    <w:rsid w:val="00DA3137"/>
    <w:rsid w:val="00DA3344"/>
    <w:rsid w:val="00DA335D"/>
    <w:rsid w:val="00DA33FC"/>
    <w:rsid w:val="00DA3573"/>
    <w:rsid w:val="00DA357B"/>
    <w:rsid w:val="00DA3629"/>
    <w:rsid w:val="00DA37BB"/>
    <w:rsid w:val="00DA3DE5"/>
    <w:rsid w:val="00DA401B"/>
    <w:rsid w:val="00DA423E"/>
    <w:rsid w:val="00DA4A98"/>
    <w:rsid w:val="00DA4BEF"/>
    <w:rsid w:val="00DA4D1E"/>
    <w:rsid w:val="00DA532E"/>
    <w:rsid w:val="00DA5827"/>
    <w:rsid w:val="00DA5E1A"/>
    <w:rsid w:val="00DA6592"/>
    <w:rsid w:val="00DA6705"/>
    <w:rsid w:val="00DA69A6"/>
    <w:rsid w:val="00DA6F94"/>
    <w:rsid w:val="00DA7354"/>
    <w:rsid w:val="00DA779D"/>
    <w:rsid w:val="00DA77A3"/>
    <w:rsid w:val="00DA7E61"/>
    <w:rsid w:val="00DB06F6"/>
    <w:rsid w:val="00DB07A0"/>
    <w:rsid w:val="00DB0F7D"/>
    <w:rsid w:val="00DB1101"/>
    <w:rsid w:val="00DB1841"/>
    <w:rsid w:val="00DB2856"/>
    <w:rsid w:val="00DB2B5D"/>
    <w:rsid w:val="00DB2E85"/>
    <w:rsid w:val="00DB2FE7"/>
    <w:rsid w:val="00DB3018"/>
    <w:rsid w:val="00DB313B"/>
    <w:rsid w:val="00DB3172"/>
    <w:rsid w:val="00DB319F"/>
    <w:rsid w:val="00DB31E2"/>
    <w:rsid w:val="00DB34F2"/>
    <w:rsid w:val="00DB35A3"/>
    <w:rsid w:val="00DB37F1"/>
    <w:rsid w:val="00DB38D8"/>
    <w:rsid w:val="00DB3A70"/>
    <w:rsid w:val="00DB3B94"/>
    <w:rsid w:val="00DB3BD2"/>
    <w:rsid w:val="00DB3C88"/>
    <w:rsid w:val="00DB3CC5"/>
    <w:rsid w:val="00DB400C"/>
    <w:rsid w:val="00DB418A"/>
    <w:rsid w:val="00DB42B4"/>
    <w:rsid w:val="00DB4525"/>
    <w:rsid w:val="00DB50B1"/>
    <w:rsid w:val="00DB558B"/>
    <w:rsid w:val="00DB5A94"/>
    <w:rsid w:val="00DB5C2E"/>
    <w:rsid w:val="00DB61BD"/>
    <w:rsid w:val="00DB61E2"/>
    <w:rsid w:val="00DB6647"/>
    <w:rsid w:val="00DB66CE"/>
    <w:rsid w:val="00DB6F03"/>
    <w:rsid w:val="00DB7088"/>
    <w:rsid w:val="00DB741D"/>
    <w:rsid w:val="00DC038A"/>
    <w:rsid w:val="00DC1294"/>
    <w:rsid w:val="00DC1A30"/>
    <w:rsid w:val="00DC1E96"/>
    <w:rsid w:val="00DC1F15"/>
    <w:rsid w:val="00DC2307"/>
    <w:rsid w:val="00DC2343"/>
    <w:rsid w:val="00DC2558"/>
    <w:rsid w:val="00DC28E3"/>
    <w:rsid w:val="00DC321B"/>
    <w:rsid w:val="00DC3235"/>
    <w:rsid w:val="00DC346E"/>
    <w:rsid w:val="00DC35D0"/>
    <w:rsid w:val="00DC3636"/>
    <w:rsid w:val="00DC3B23"/>
    <w:rsid w:val="00DC3FCC"/>
    <w:rsid w:val="00DC424B"/>
    <w:rsid w:val="00DC49FE"/>
    <w:rsid w:val="00DC4D9D"/>
    <w:rsid w:val="00DC5645"/>
    <w:rsid w:val="00DC5754"/>
    <w:rsid w:val="00DC5B73"/>
    <w:rsid w:val="00DC63BE"/>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C53"/>
    <w:rsid w:val="00DD5FB0"/>
    <w:rsid w:val="00DD6734"/>
    <w:rsid w:val="00DD6CFB"/>
    <w:rsid w:val="00DD6D26"/>
    <w:rsid w:val="00DD7259"/>
    <w:rsid w:val="00DD779D"/>
    <w:rsid w:val="00DD7F58"/>
    <w:rsid w:val="00DE05C9"/>
    <w:rsid w:val="00DE06AD"/>
    <w:rsid w:val="00DE0857"/>
    <w:rsid w:val="00DE1342"/>
    <w:rsid w:val="00DE13D5"/>
    <w:rsid w:val="00DE144E"/>
    <w:rsid w:val="00DE1724"/>
    <w:rsid w:val="00DE18C5"/>
    <w:rsid w:val="00DE199B"/>
    <w:rsid w:val="00DE1AD9"/>
    <w:rsid w:val="00DE25C9"/>
    <w:rsid w:val="00DE27C3"/>
    <w:rsid w:val="00DE28D5"/>
    <w:rsid w:val="00DE292D"/>
    <w:rsid w:val="00DE2A5B"/>
    <w:rsid w:val="00DE2D0B"/>
    <w:rsid w:val="00DE3162"/>
    <w:rsid w:val="00DE3B91"/>
    <w:rsid w:val="00DE4045"/>
    <w:rsid w:val="00DE4179"/>
    <w:rsid w:val="00DE4418"/>
    <w:rsid w:val="00DE48FE"/>
    <w:rsid w:val="00DE4AF2"/>
    <w:rsid w:val="00DE5316"/>
    <w:rsid w:val="00DE55C5"/>
    <w:rsid w:val="00DE593B"/>
    <w:rsid w:val="00DE5B5F"/>
    <w:rsid w:val="00DE61A2"/>
    <w:rsid w:val="00DE699A"/>
    <w:rsid w:val="00DE6D06"/>
    <w:rsid w:val="00DE7195"/>
    <w:rsid w:val="00DE71DC"/>
    <w:rsid w:val="00DE71FA"/>
    <w:rsid w:val="00DE7298"/>
    <w:rsid w:val="00DE7A2A"/>
    <w:rsid w:val="00DE7D7E"/>
    <w:rsid w:val="00DF08D5"/>
    <w:rsid w:val="00DF0975"/>
    <w:rsid w:val="00DF0CBA"/>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38B4"/>
    <w:rsid w:val="00DF3E54"/>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3EF"/>
    <w:rsid w:val="00E009C6"/>
    <w:rsid w:val="00E00B1E"/>
    <w:rsid w:val="00E0113A"/>
    <w:rsid w:val="00E012F6"/>
    <w:rsid w:val="00E016A2"/>
    <w:rsid w:val="00E01A91"/>
    <w:rsid w:val="00E01B92"/>
    <w:rsid w:val="00E02049"/>
    <w:rsid w:val="00E02BF6"/>
    <w:rsid w:val="00E02DFC"/>
    <w:rsid w:val="00E030DD"/>
    <w:rsid w:val="00E035A8"/>
    <w:rsid w:val="00E035A9"/>
    <w:rsid w:val="00E035CC"/>
    <w:rsid w:val="00E03CCB"/>
    <w:rsid w:val="00E03E6C"/>
    <w:rsid w:val="00E04180"/>
    <w:rsid w:val="00E04AA5"/>
    <w:rsid w:val="00E04F83"/>
    <w:rsid w:val="00E05244"/>
    <w:rsid w:val="00E0573F"/>
    <w:rsid w:val="00E058BD"/>
    <w:rsid w:val="00E05BC7"/>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15D"/>
    <w:rsid w:val="00E14869"/>
    <w:rsid w:val="00E148B6"/>
    <w:rsid w:val="00E14ACF"/>
    <w:rsid w:val="00E14C18"/>
    <w:rsid w:val="00E14FE5"/>
    <w:rsid w:val="00E15100"/>
    <w:rsid w:val="00E1538E"/>
    <w:rsid w:val="00E153B5"/>
    <w:rsid w:val="00E1543D"/>
    <w:rsid w:val="00E1557E"/>
    <w:rsid w:val="00E156C5"/>
    <w:rsid w:val="00E15B1E"/>
    <w:rsid w:val="00E15D09"/>
    <w:rsid w:val="00E15E63"/>
    <w:rsid w:val="00E15EC0"/>
    <w:rsid w:val="00E15F99"/>
    <w:rsid w:val="00E1689F"/>
    <w:rsid w:val="00E16A0B"/>
    <w:rsid w:val="00E16BC0"/>
    <w:rsid w:val="00E16CAC"/>
    <w:rsid w:val="00E16D19"/>
    <w:rsid w:val="00E1707F"/>
    <w:rsid w:val="00E17259"/>
    <w:rsid w:val="00E172A4"/>
    <w:rsid w:val="00E173BE"/>
    <w:rsid w:val="00E17651"/>
    <w:rsid w:val="00E17789"/>
    <w:rsid w:val="00E17D20"/>
    <w:rsid w:val="00E2017B"/>
    <w:rsid w:val="00E20457"/>
    <w:rsid w:val="00E205D1"/>
    <w:rsid w:val="00E2060B"/>
    <w:rsid w:val="00E206FD"/>
    <w:rsid w:val="00E20BF5"/>
    <w:rsid w:val="00E20F6F"/>
    <w:rsid w:val="00E21177"/>
    <w:rsid w:val="00E21C5C"/>
    <w:rsid w:val="00E220B5"/>
    <w:rsid w:val="00E22B93"/>
    <w:rsid w:val="00E231D0"/>
    <w:rsid w:val="00E2457D"/>
    <w:rsid w:val="00E246DB"/>
    <w:rsid w:val="00E246E4"/>
    <w:rsid w:val="00E248CE"/>
    <w:rsid w:val="00E24BF1"/>
    <w:rsid w:val="00E24F09"/>
    <w:rsid w:val="00E24F6C"/>
    <w:rsid w:val="00E25056"/>
    <w:rsid w:val="00E25241"/>
    <w:rsid w:val="00E2558C"/>
    <w:rsid w:val="00E25B3A"/>
    <w:rsid w:val="00E25B8A"/>
    <w:rsid w:val="00E25BC0"/>
    <w:rsid w:val="00E26270"/>
    <w:rsid w:val="00E266FB"/>
    <w:rsid w:val="00E269A3"/>
    <w:rsid w:val="00E26B3B"/>
    <w:rsid w:val="00E26C40"/>
    <w:rsid w:val="00E2797A"/>
    <w:rsid w:val="00E27BD2"/>
    <w:rsid w:val="00E302C4"/>
    <w:rsid w:val="00E30460"/>
    <w:rsid w:val="00E30555"/>
    <w:rsid w:val="00E30620"/>
    <w:rsid w:val="00E3080E"/>
    <w:rsid w:val="00E308B8"/>
    <w:rsid w:val="00E30971"/>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038"/>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3FDC"/>
    <w:rsid w:val="00E44035"/>
    <w:rsid w:val="00E44342"/>
    <w:rsid w:val="00E443E9"/>
    <w:rsid w:val="00E4441F"/>
    <w:rsid w:val="00E4476D"/>
    <w:rsid w:val="00E447E7"/>
    <w:rsid w:val="00E4492F"/>
    <w:rsid w:val="00E44E5F"/>
    <w:rsid w:val="00E4538C"/>
    <w:rsid w:val="00E454AD"/>
    <w:rsid w:val="00E458E6"/>
    <w:rsid w:val="00E459F1"/>
    <w:rsid w:val="00E45A0B"/>
    <w:rsid w:val="00E45EA0"/>
    <w:rsid w:val="00E46139"/>
    <w:rsid w:val="00E466D3"/>
    <w:rsid w:val="00E47402"/>
    <w:rsid w:val="00E477AD"/>
    <w:rsid w:val="00E478F4"/>
    <w:rsid w:val="00E47F60"/>
    <w:rsid w:val="00E50220"/>
    <w:rsid w:val="00E50CF3"/>
    <w:rsid w:val="00E51371"/>
    <w:rsid w:val="00E51B8A"/>
    <w:rsid w:val="00E51F4B"/>
    <w:rsid w:val="00E52775"/>
    <w:rsid w:val="00E52B19"/>
    <w:rsid w:val="00E52F72"/>
    <w:rsid w:val="00E5302A"/>
    <w:rsid w:val="00E53035"/>
    <w:rsid w:val="00E5343C"/>
    <w:rsid w:val="00E535E1"/>
    <w:rsid w:val="00E536B9"/>
    <w:rsid w:val="00E53C5E"/>
    <w:rsid w:val="00E53DC7"/>
    <w:rsid w:val="00E54094"/>
    <w:rsid w:val="00E544EA"/>
    <w:rsid w:val="00E54777"/>
    <w:rsid w:val="00E54943"/>
    <w:rsid w:val="00E54DA0"/>
    <w:rsid w:val="00E54F8F"/>
    <w:rsid w:val="00E564BA"/>
    <w:rsid w:val="00E56953"/>
    <w:rsid w:val="00E56DFA"/>
    <w:rsid w:val="00E5755E"/>
    <w:rsid w:val="00E579DA"/>
    <w:rsid w:val="00E57AEB"/>
    <w:rsid w:val="00E602B8"/>
    <w:rsid w:val="00E605E5"/>
    <w:rsid w:val="00E608DB"/>
    <w:rsid w:val="00E60FDD"/>
    <w:rsid w:val="00E6113B"/>
    <w:rsid w:val="00E614EE"/>
    <w:rsid w:val="00E616B4"/>
    <w:rsid w:val="00E6188D"/>
    <w:rsid w:val="00E619D3"/>
    <w:rsid w:val="00E62134"/>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3E4"/>
    <w:rsid w:val="00E66767"/>
    <w:rsid w:val="00E66BA5"/>
    <w:rsid w:val="00E66BF9"/>
    <w:rsid w:val="00E66D74"/>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1DDE"/>
    <w:rsid w:val="00E71F53"/>
    <w:rsid w:val="00E72C3C"/>
    <w:rsid w:val="00E7356E"/>
    <w:rsid w:val="00E739D7"/>
    <w:rsid w:val="00E73C4C"/>
    <w:rsid w:val="00E7404B"/>
    <w:rsid w:val="00E7435B"/>
    <w:rsid w:val="00E74995"/>
    <w:rsid w:val="00E749A5"/>
    <w:rsid w:val="00E74A7C"/>
    <w:rsid w:val="00E75165"/>
    <w:rsid w:val="00E7535E"/>
    <w:rsid w:val="00E75956"/>
    <w:rsid w:val="00E75B32"/>
    <w:rsid w:val="00E75EBB"/>
    <w:rsid w:val="00E76154"/>
    <w:rsid w:val="00E762DD"/>
    <w:rsid w:val="00E767F4"/>
    <w:rsid w:val="00E7685E"/>
    <w:rsid w:val="00E76B5C"/>
    <w:rsid w:val="00E77025"/>
    <w:rsid w:val="00E77469"/>
    <w:rsid w:val="00E7746C"/>
    <w:rsid w:val="00E77476"/>
    <w:rsid w:val="00E774AC"/>
    <w:rsid w:val="00E8023E"/>
    <w:rsid w:val="00E80295"/>
    <w:rsid w:val="00E80E4D"/>
    <w:rsid w:val="00E81319"/>
    <w:rsid w:val="00E8154B"/>
    <w:rsid w:val="00E81CCA"/>
    <w:rsid w:val="00E81FFC"/>
    <w:rsid w:val="00E821D1"/>
    <w:rsid w:val="00E8228D"/>
    <w:rsid w:val="00E82948"/>
    <w:rsid w:val="00E82C80"/>
    <w:rsid w:val="00E82EBF"/>
    <w:rsid w:val="00E8344A"/>
    <w:rsid w:val="00E837F8"/>
    <w:rsid w:val="00E83905"/>
    <w:rsid w:val="00E83C10"/>
    <w:rsid w:val="00E83C5F"/>
    <w:rsid w:val="00E8426A"/>
    <w:rsid w:val="00E84397"/>
    <w:rsid w:val="00E84488"/>
    <w:rsid w:val="00E84899"/>
    <w:rsid w:val="00E848F3"/>
    <w:rsid w:val="00E84A9D"/>
    <w:rsid w:val="00E84BF2"/>
    <w:rsid w:val="00E850EC"/>
    <w:rsid w:val="00E851AB"/>
    <w:rsid w:val="00E85228"/>
    <w:rsid w:val="00E853E4"/>
    <w:rsid w:val="00E854FB"/>
    <w:rsid w:val="00E8555F"/>
    <w:rsid w:val="00E856B3"/>
    <w:rsid w:val="00E85874"/>
    <w:rsid w:val="00E85A84"/>
    <w:rsid w:val="00E85D60"/>
    <w:rsid w:val="00E85D98"/>
    <w:rsid w:val="00E8624F"/>
    <w:rsid w:val="00E866EA"/>
    <w:rsid w:val="00E868D6"/>
    <w:rsid w:val="00E86BF2"/>
    <w:rsid w:val="00E9037D"/>
    <w:rsid w:val="00E904C1"/>
    <w:rsid w:val="00E909AD"/>
    <w:rsid w:val="00E909C5"/>
    <w:rsid w:val="00E90A7C"/>
    <w:rsid w:val="00E90B89"/>
    <w:rsid w:val="00E90CBC"/>
    <w:rsid w:val="00E90CD1"/>
    <w:rsid w:val="00E911F5"/>
    <w:rsid w:val="00E912E6"/>
    <w:rsid w:val="00E916B8"/>
    <w:rsid w:val="00E91814"/>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98B"/>
    <w:rsid w:val="00E94E5C"/>
    <w:rsid w:val="00E95093"/>
    <w:rsid w:val="00E95233"/>
    <w:rsid w:val="00E95430"/>
    <w:rsid w:val="00E9598A"/>
    <w:rsid w:val="00E95E06"/>
    <w:rsid w:val="00E95F6E"/>
    <w:rsid w:val="00E965B5"/>
    <w:rsid w:val="00E9662A"/>
    <w:rsid w:val="00E966A8"/>
    <w:rsid w:val="00E96AFB"/>
    <w:rsid w:val="00E96B4C"/>
    <w:rsid w:val="00E974EB"/>
    <w:rsid w:val="00E97754"/>
    <w:rsid w:val="00E978BC"/>
    <w:rsid w:val="00E97AE4"/>
    <w:rsid w:val="00E97DA3"/>
    <w:rsid w:val="00E97E42"/>
    <w:rsid w:val="00E97EED"/>
    <w:rsid w:val="00EA0001"/>
    <w:rsid w:val="00EA0140"/>
    <w:rsid w:val="00EA06F1"/>
    <w:rsid w:val="00EA0AEB"/>
    <w:rsid w:val="00EA0C35"/>
    <w:rsid w:val="00EA1338"/>
    <w:rsid w:val="00EA14C3"/>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98B"/>
    <w:rsid w:val="00EA5D61"/>
    <w:rsid w:val="00EA6358"/>
    <w:rsid w:val="00EA64B9"/>
    <w:rsid w:val="00EA6662"/>
    <w:rsid w:val="00EA6788"/>
    <w:rsid w:val="00EA68AB"/>
    <w:rsid w:val="00EA6D4D"/>
    <w:rsid w:val="00EA769D"/>
    <w:rsid w:val="00EA76C6"/>
    <w:rsid w:val="00EA7723"/>
    <w:rsid w:val="00EA79EA"/>
    <w:rsid w:val="00EA7D21"/>
    <w:rsid w:val="00EA7F94"/>
    <w:rsid w:val="00EB073A"/>
    <w:rsid w:val="00EB0954"/>
    <w:rsid w:val="00EB0968"/>
    <w:rsid w:val="00EB161E"/>
    <w:rsid w:val="00EB1DE3"/>
    <w:rsid w:val="00EB2508"/>
    <w:rsid w:val="00EB253A"/>
    <w:rsid w:val="00EB2883"/>
    <w:rsid w:val="00EB2B3D"/>
    <w:rsid w:val="00EB2DE8"/>
    <w:rsid w:val="00EB33EC"/>
    <w:rsid w:val="00EB3773"/>
    <w:rsid w:val="00EB3778"/>
    <w:rsid w:val="00EB38F8"/>
    <w:rsid w:val="00EB3BC7"/>
    <w:rsid w:val="00EB3D96"/>
    <w:rsid w:val="00EB420B"/>
    <w:rsid w:val="00EB43BD"/>
    <w:rsid w:val="00EB43FE"/>
    <w:rsid w:val="00EB4DC7"/>
    <w:rsid w:val="00EB596C"/>
    <w:rsid w:val="00EB5C05"/>
    <w:rsid w:val="00EB5D3B"/>
    <w:rsid w:val="00EB5D88"/>
    <w:rsid w:val="00EB5EE2"/>
    <w:rsid w:val="00EB5F88"/>
    <w:rsid w:val="00EB6567"/>
    <w:rsid w:val="00EB668F"/>
    <w:rsid w:val="00EB6EEC"/>
    <w:rsid w:val="00EB71FE"/>
    <w:rsid w:val="00EB720F"/>
    <w:rsid w:val="00EB75A0"/>
    <w:rsid w:val="00EB75A2"/>
    <w:rsid w:val="00EB793A"/>
    <w:rsid w:val="00EC02AC"/>
    <w:rsid w:val="00EC0B78"/>
    <w:rsid w:val="00EC12C6"/>
    <w:rsid w:val="00EC12E1"/>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6F8"/>
    <w:rsid w:val="00EC7302"/>
    <w:rsid w:val="00EC77CB"/>
    <w:rsid w:val="00EC7864"/>
    <w:rsid w:val="00EC7BFF"/>
    <w:rsid w:val="00EC7C44"/>
    <w:rsid w:val="00EC7E5E"/>
    <w:rsid w:val="00ED02DD"/>
    <w:rsid w:val="00ED0923"/>
    <w:rsid w:val="00ED0BED"/>
    <w:rsid w:val="00ED11E8"/>
    <w:rsid w:val="00ED148B"/>
    <w:rsid w:val="00ED18EB"/>
    <w:rsid w:val="00ED1AE0"/>
    <w:rsid w:val="00ED1D24"/>
    <w:rsid w:val="00ED2295"/>
    <w:rsid w:val="00ED24E4"/>
    <w:rsid w:val="00ED28B6"/>
    <w:rsid w:val="00ED33BD"/>
    <w:rsid w:val="00ED37A2"/>
    <w:rsid w:val="00ED38F7"/>
    <w:rsid w:val="00ED3B77"/>
    <w:rsid w:val="00ED43BA"/>
    <w:rsid w:val="00ED514A"/>
    <w:rsid w:val="00ED52CC"/>
    <w:rsid w:val="00ED5874"/>
    <w:rsid w:val="00ED5AD2"/>
    <w:rsid w:val="00ED5C02"/>
    <w:rsid w:val="00ED6E2F"/>
    <w:rsid w:val="00ED722A"/>
    <w:rsid w:val="00ED74B3"/>
    <w:rsid w:val="00ED7B79"/>
    <w:rsid w:val="00EE023F"/>
    <w:rsid w:val="00EE02DE"/>
    <w:rsid w:val="00EE0663"/>
    <w:rsid w:val="00EE09D5"/>
    <w:rsid w:val="00EE09F7"/>
    <w:rsid w:val="00EE0B06"/>
    <w:rsid w:val="00EE0C17"/>
    <w:rsid w:val="00EE1502"/>
    <w:rsid w:val="00EE1531"/>
    <w:rsid w:val="00EE249C"/>
    <w:rsid w:val="00EE25B1"/>
    <w:rsid w:val="00EE25E6"/>
    <w:rsid w:val="00EE2890"/>
    <w:rsid w:val="00EE2BAA"/>
    <w:rsid w:val="00EE2ED9"/>
    <w:rsid w:val="00EE361D"/>
    <w:rsid w:val="00EE3799"/>
    <w:rsid w:val="00EE38E7"/>
    <w:rsid w:val="00EE3A61"/>
    <w:rsid w:val="00EE40AF"/>
    <w:rsid w:val="00EE4189"/>
    <w:rsid w:val="00EE41CE"/>
    <w:rsid w:val="00EE5359"/>
    <w:rsid w:val="00EE5576"/>
    <w:rsid w:val="00EE5A1C"/>
    <w:rsid w:val="00EE5CFD"/>
    <w:rsid w:val="00EE5F00"/>
    <w:rsid w:val="00EE6154"/>
    <w:rsid w:val="00EE61DD"/>
    <w:rsid w:val="00EE6269"/>
    <w:rsid w:val="00EE63BA"/>
    <w:rsid w:val="00EE6981"/>
    <w:rsid w:val="00EE6B98"/>
    <w:rsid w:val="00EE6BF2"/>
    <w:rsid w:val="00EE6F6B"/>
    <w:rsid w:val="00EE73A2"/>
    <w:rsid w:val="00EE7B81"/>
    <w:rsid w:val="00EE7C1A"/>
    <w:rsid w:val="00EE7CB5"/>
    <w:rsid w:val="00EE7F20"/>
    <w:rsid w:val="00EF0181"/>
    <w:rsid w:val="00EF018A"/>
    <w:rsid w:val="00EF0A98"/>
    <w:rsid w:val="00EF0B57"/>
    <w:rsid w:val="00EF0F2C"/>
    <w:rsid w:val="00EF1D23"/>
    <w:rsid w:val="00EF1F6F"/>
    <w:rsid w:val="00EF1FBD"/>
    <w:rsid w:val="00EF23AC"/>
    <w:rsid w:val="00EF2827"/>
    <w:rsid w:val="00EF28D2"/>
    <w:rsid w:val="00EF3321"/>
    <w:rsid w:val="00EF3433"/>
    <w:rsid w:val="00EF366C"/>
    <w:rsid w:val="00EF46DB"/>
    <w:rsid w:val="00EF4F6D"/>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23E8"/>
    <w:rsid w:val="00F0249B"/>
    <w:rsid w:val="00F027B3"/>
    <w:rsid w:val="00F0298E"/>
    <w:rsid w:val="00F02D47"/>
    <w:rsid w:val="00F032F0"/>
    <w:rsid w:val="00F0337B"/>
    <w:rsid w:val="00F03385"/>
    <w:rsid w:val="00F03459"/>
    <w:rsid w:val="00F0345E"/>
    <w:rsid w:val="00F03822"/>
    <w:rsid w:val="00F03B3A"/>
    <w:rsid w:val="00F04190"/>
    <w:rsid w:val="00F044B5"/>
    <w:rsid w:val="00F046FB"/>
    <w:rsid w:val="00F04846"/>
    <w:rsid w:val="00F048C3"/>
    <w:rsid w:val="00F04A5D"/>
    <w:rsid w:val="00F05244"/>
    <w:rsid w:val="00F054E1"/>
    <w:rsid w:val="00F05D34"/>
    <w:rsid w:val="00F05FBB"/>
    <w:rsid w:val="00F0641A"/>
    <w:rsid w:val="00F066C6"/>
    <w:rsid w:val="00F06ACF"/>
    <w:rsid w:val="00F06B18"/>
    <w:rsid w:val="00F06C41"/>
    <w:rsid w:val="00F079C2"/>
    <w:rsid w:val="00F07CA4"/>
    <w:rsid w:val="00F101D0"/>
    <w:rsid w:val="00F10AE8"/>
    <w:rsid w:val="00F111A0"/>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6A5F"/>
    <w:rsid w:val="00F17478"/>
    <w:rsid w:val="00F177B3"/>
    <w:rsid w:val="00F177E3"/>
    <w:rsid w:val="00F17DD4"/>
    <w:rsid w:val="00F20048"/>
    <w:rsid w:val="00F20380"/>
    <w:rsid w:val="00F2049B"/>
    <w:rsid w:val="00F20C2B"/>
    <w:rsid w:val="00F21135"/>
    <w:rsid w:val="00F2141D"/>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26B"/>
    <w:rsid w:val="00F257AD"/>
    <w:rsid w:val="00F25A17"/>
    <w:rsid w:val="00F25AB5"/>
    <w:rsid w:val="00F25AEC"/>
    <w:rsid w:val="00F25D7C"/>
    <w:rsid w:val="00F2616E"/>
    <w:rsid w:val="00F2619E"/>
    <w:rsid w:val="00F265D0"/>
    <w:rsid w:val="00F2692E"/>
    <w:rsid w:val="00F26F6A"/>
    <w:rsid w:val="00F27274"/>
    <w:rsid w:val="00F27E80"/>
    <w:rsid w:val="00F3019A"/>
    <w:rsid w:val="00F306C6"/>
    <w:rsid w:val="00F30754"/>
    <w:rsid w:val="00F307BB"/>
    <w:rsid w:val="00F30B07"/>
    <w:rsid w:val="00F3125E"/>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4F3"/>
    <w:rsid w:val="00F34850"/>
    <w:rsid w:val="00F34DA0"/>
    <w:rsid w:val="00F354C9"/>
    <w:rsid w:val="00F354CB"/>
    <w:rsid w:val="00F35C72"/>
    <w:rsid w:val="00F35E6E"/>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55B"/>
    <w:rsid w:val="00F41697"/>
    <w:rsid w:val="00F41DB6"/>
    <w:rsid w:val="00F42672"/>
    <w:rsid w:val="00F42BC0"/>
    <w:rsid w:val="00F42CDC"/>
    <w:rsid w:val="00F42DE9"/>
    <w:rsid w:val="00F4312A"/>
    <w:rsid w:val="00F43429"/>
    <w:rsid w:val="00F43A88"/>
    <w:rsid w:val="00F43C15"/>
    <w:rsid w:val="00F43D00"/>
    <w:rsid w:val="00F44679"/>
    <w:rsid w:val="00F44BD1"/>
    <w:rsid w:val="00F44F72"/>
    <w:rsid w:val="00F4522A"/>
    <w:rsid w:val="00F45240"/>
    <w:rsid w:val="00F453BB"/>
    <w:rsid w:val="00F45965"/>
    <w:rsid w:val="00F468A5"/>
    <w:rsid w:val="00F4697B"/>
    <w:rsid w:val="00F47280"/>
    <w:rsid w:val="00F47483"/>
    <w:rsid w:val="00F4750A"/>
    <w:rsid w:val="00F47BF4"/>
    <w:rsid w:val="00F500BC"/>
    <w:rsid w:val="00F50340"/>
    <w:rsid w:val="00F50F32"/>
    <w:rsid w:val="00F50F8A"/>
    <w:rsid w:val="00F51C26"/>
    <w:rsid w:val="00F5244A"/>
    <w:rsid w:val="00F52A12"/>
    <w:rsid w:val="00F52DE0"/>
    <w:rsid w:val="00F52E95"/>
    <w:rsid w:val="00F53323"/>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6EE5"/>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891"/>
    <w:rsid w:val="00F63C34"/>
    <w:rsid w:val="00F64146"/>
    <w:rsid w:val="00F648E9"/>
    <w:rsid w:val="00F64A50"/>
    <w:rsid w:val="00F651FA"/>
    <w:rsid w:val="00F65751"/>
    <w:rsid w:val="00F657F9"/>
    <w:rsid w:val="00F65BD1"/>
    <w:rsid w:val="00F65C11"/>
    <w:rsid w:val="00F65E8D"/>
    <w:rsid w:val="00F6628A"/>
    <w:rsid w:val="00F664E9"/>
    <w:rsid w:val="00F66838"/>
    <w:rsid w:val="00F671F0"/>
    <w:rsid w:val="00F67EF3"/>
    <w:rsid w:val="00F67F24"/>
    <w:rsid w:val="00F7001B"/>
    <w:rsid w:val="00F7038A"/>
    <w:rsid w:val="00F705FF"/>
    <w:rsid w:val="00F70974"/>
    <w:rsid w:val="00F709F2"/>
    <w:rsid w:val="00F70B57"/>
    <w:rsid w:val="00F70D7E"/>
    <w:rsid w:val="00F70DC1"/>
    <w:rsid w:val="00F70E23"/>
    <w:rsid w:val="00F711E7"/>
    <w:rsid w:val="00F71525"/>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3F5"/>
    <w:rsid w:val="00F75FF6"/>
    <w:rsid w:val="00F76141"/>
    <w:rsid w:val="00F762D7"/>
    <w:rsid w:val="00F7689F"/>
    <w:rsid w:val="00F76AB2"/>
    <w:rsid w:val="00F76AF2"/>
    <w:rsid w:val="00F774AC"/>
    <w:rsid w:val="00F80244"/>
    <w:rsid w:val="00F80403"/>
    <w:rsid w:val="00F805A0"/>
    <w:rsid w:val="00F80833"/>
    <w:rsid w:val="00F81415"/>
    <w:rsid w:val="00F81469"/>
    <w:rsid w:val="00F81A66"/>
    <w:rsid w:val="00F81D31"/>
    <w:rsid w:val="00F81DEE"/>
    <w:rsid w:val="00F82438"/>
    <w:rsid w:val="00F83047"/>
    <w:rsid w:val="00F83227"/>
    <w:rsid w:val="00F8339D"/>
    <w:rsid w:val="00F8374B"/>
    <w:rsid w:val="00F83762"/>
    <w:rsid w:val="00F837D4"/>
    <w:rsid w:val="00F83869"/>
    <w:rsid w:val="00F83DDB"/>
    <w:rsid w:val="00F83EC5"/>
    <w:rsid w:val="00F845BD"/>
    <w:rsid w:val="00F84953"/>
    <w:rsid w:val="00F84BCC"/>
    <w:rsid w:val="00F850E3"/>
    <w:rsid w:val="00F85682"/>
    <w:rsid w:val="00F85976"/>
    <w:rsid w:val="00F85AC5"/>
    <w:rsid w:val="00F85AE6"/>
    <w:rsid w:val="00F85E80"/>
    <w:rsid w:val="00F86263"/>
    <w:rsid w:val="00F867B2"/>
    <w:rsid w:val="00F86CE6"/>
    <w:rsid w:val="00F86F42"/>
    <w:rsid w:val="00F8705A"/>
    <w:rsid w:val="00F876A0"/>
    <w:rsid w:val="00F87ABC"/>
    <w:rsid w:val="00F90515"/>
    <w:rsid w:val="00F91120"/>
    <w:rsid w:val="00F91354"/>
    <w:rsid w:val="00F914AE"/>
    <w:rsid w:val="00F91A83"/>
    <w:rsid w:val="00F91AED"/>
    <w:rsid w:val="00F91CE7"/>
    <w:rsid w:val="00F91D19"/>
    <w:rsid w:val="00F91D30"/>
    <w:rsid w:val="00F92025"/>
    <w:rsid w:val="00F921C5"/>
    <w:rsid w:val="00F92339"/>
    <w:rsid w:val="00F925F8"/>
    <w:rsid w:val="00F92680"/>
    <w:rsid w:val="00F92A93"/>
    <w:rsid w:val="00F92D91"/>
    <w:rsid w:val="00F92EDC"/>
    <w:rsid w:val="00F937D3"/>
    <w:rsid w:val="00F939E3"/>
    <w:rsid w:val="00F94113"/>
    <w:rsid w:val="00F9451B"/>
    <w:rsid w:val="00F94625"/>
    <w:rsid w:val="00F94BC7"/>
    <w:rsid w:val="00F94C18"/>
    <w:rsid w:val="00F95391"/>
    <w:rsid w:val="00F955F9"/>
    <w:rsid w:val="00F958C6"/>
    <w:rsid w:val="00F95A36"/>
    <w:rsid w:val="00F95E29"/>
    <w:rsid w:val="00F95E53"/>
    <w:rsid w:val="00F95FD7"/>
    <w:rsid w:val="00F96027"/>
    <w:rsid w:val="00F960EE"/>
    <w:rsid w:val="00F96673"/>
    <w:rsid w:val="00F96EAD"/>
    <w:rsid w:val="00F97398"/>
    <w:rsid w:val="00F9748B"/>
    <w:rsid w:val="00F97910"/>
    <w:rsid w:val="00F979B7"/>
    <w:rsid w:val="00F97E63"/>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719"/>
    <w:rsid w:val="00FA6A9C"/>
    <w:rsid w:val="00FA6AFA"/>
    <w:rsid w:val="00FA722A"/>
    <w:rsid w:val="00FA7DA2"/>
    <w:rsid w:val="00FB02B7"/>
    <w:rsid w:val="00FB040E"/>
    <w:rsid w:val="00FB066F"/>
    <w:rsid w:val="00FB0763"/>
    <w:rsid w:val="00FB107A"/>
    <w:rsid w:val="00FB1985"/>
    <w:rsid w:val="00FB1A91"/>
    <w:rsid w:val="00FB241F"/>
    <w:rsid w:val="00FB2717"/>
    <w:rsid w:val="00FB2D8F"/>
    <w:rsid w:val="00FB2DD6"/>
    <w:rsid w:val="00FB3137"/>
    <w:rsid w:val="00FB3A69"/>
    <w:rsid w:val="00FB3B05"/>
    <w:rsid w:val="00FB41B5"/>
    <w:rsid w:val="00FB4271"/>
    <w:rsid w:val="00FB6560"/>
    <w:rsid w:val="00FB6B79"/>
    <w:rsid w:val="00FB75B5"/>
    <w:rsid w:val="00FB767B"/>
    <w:rsid w:val="00FB79E2"/>
    <w:rsid w:val="00FB7A04"/>
    <w:rsid w:val="00FB7E90"/>
    <w:rsid w:val="00FB7F07"/>
    <w:rsid w:val="00FC069F"/>
    <w:rsid w:val="00FC10B4"/>
    <w:rsid w:val="00FC1614"/>
    <w:rsid w:val="00FC1696"/>
    <w:rsid w:val="00FC1B55"/>
    <w:rsid w:val="00FC20A9"/>
    <w:rsid w:val="00FC2CD3"/>
    <w:rsid w:val="00FC2E2E"/>
    <w:rsid w:val="00FC303E"/>
    <w:rsid w:val="00FC3608"/>
    <w:rsid w:val="00FC38B5"/>
    <w:rsid w:val="00FC3D05"/>
    <w:rsid w:val="00FC4132"/>
    <w:rsid w:val="00FC42CA"/>
    <w:rsid w:val="00FC49B4"/>
    <w:rsid w:val="00FC49BB"/>
    <w:rsid w:val="00FC4B65"/>
    <w:rsid w:val="00FC4EF3"/>
    <w:rsid w:val="00FC4FAC"/>
    <w:rsid w:val="00FC502D"/>
    <w:rsid w:val="00FC53B4"/>
    <w:rsid w:val="00FC57D4"/>
    <w:rsid w:val="00FC5AA5"/>
    <w:rsid w:val="00FC5C8E"/>
    <w:rsid w:val="00FC5DA2"/>
    <w:rsid w:val="00FC5DCE"/>
    <w:rsid w:val="00FC6995"/>
    <w:rsid w:val="00FC72C0"/>
    <w:rsid w:val="00FC7AE3"/>
    <w:rsid w:val="00FC7F43"/>
    <w:rsid w:val="00FD017E"/>
    <w:rsid w:val="00FD0796"/>
    <w:rsid w:val="00FD0AAD"/>
    <w:rsid w:val="00FD0AAF"/>
    <w:rsid w:val="00FD0AC9"/>
    <w:rsid w:val="00FD0DDD"/>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8EE"/>
    <w:rsid w:val="00FD5C90"/>
    <w:rsid w:val="00FD612A"/>
    <w:rsid w:val="00FD6525"/>
    <w:rsid w:val="00FD77B8"/>
    <w:rsid w:val="00FD7978"/>
    <w:rsid w:val="00FD7F5B"/>
    <w:rsid w:val="00FE03CB"/>
    <w:rsid w:val="00FE130E"/>
    <w:rsid w:val="00FE1CD5"/>
    <w:rsid w:val="00FE1DCE"/>
    <w:rsid w:val="00FE2217"/>
    <w:rsid w:val="00FE2272"/>
    <w:rsid w:val="00FE2B41"/>
    <w:rsid w:val="00FE2C7C"/>
    <w:rsid w:val="00FE2DB8"/>
    <w:rsid w:val="00FE2E74"/>
    <w:rsid w:val="00FE2ED8"/>
    <w:rsid w:val="00FE2FB8"/>
    <w:rsid w:val="00FE3499"/>
    <w:rsid w:val="00FE351F"/>
    <w:rsid w:val="00FE35B5"/>
    <w:rsid w:val="00FE3828"/>
    <w:rsid w:val="00FE3B02"/>
    <w:rsid w:val="00FE3E47"/>
    <w:rsid w:val="00FE40E7"/>
    <w:rsid w:val="00FE438C"/>
    <w:rsid w:val="00FE4D71"/>
    <w:rsid w:val="00FE4E88"/>
    <w:rsid w:val="00FE4F3D"/>
    <w:rsid w:val="00FE510C"/>
    <w:rsid w:val="00FE5254"/>
    <w:rsid w:val="00FE58B7"/>
    <w:rsid w:val="00FE5D31"/>
    <w:rsid w:val="00FE6640"/>
    <w:rsid w:val="00FE66AE"/>
    <w:rsid w:val="00FE6821"/>
    <w:rsid w:val="00FE69C5"/>
    <w:rsid w:val="00FE6D8E"/>
    <w:rsid w:val="00FE7060"/>
    <w:rsid w:val="00FE707B"/>
    <w:rsid w:val="00FE764E"/>
    <w:rsid w:val="00FE79E2"/>
    <w:rsid w:val="00FE7AFE"/>
    <w:rsid w:val="00FE7EBF"/>
    <w:rsid w:val="00FF0C2E"/>
    <w:rsid w:val="00FF0DAF"/>
    <w:rsid w:val="00FF0E42"/>
    <w:rsid w:val="00FF113F"/>
    <w:rsid w:val="00FF116D"/>
    <w:rsid w:val="00FF1694"/>
    <w:rsid w:val="00FF1C0E"/>
    <w:rsid w:val="00FF1E44"/>
    <w:rsid w:val="00FF1E81"/>
    <w:rsid w:val="00FF2237"/>
    <w:rsid w:val="00FF2308"/>
    <w:rsid w:val="00FF2F25"/>
    <w:rsid w:val="00FF2FD2"/>
    <w:rsid w:val="00FF3459"/>
    <w:rsid w:val="00FF357A"/>
    <w:rsid w:val="00FF37B3"/>
    <w:rsid w:val="00FF396E"/>
    <w:rsid w:val="00FF3AD2"/>
    <w:rsid w:val="00FF3D85"/>
    <w:rsid w:val="00FF4BEE"/>
    <w:rsid w:val="00FF4CA4"/>
    <w:rsid w:val="00FF4E3C"/>
    <w:rsid w:val="00FF518B"/>
    <w:rsid w:val="00FF5330"/>
    <w:rsid w:val="00FF5511"/>
    <w:rsid w:val="00FF58E4"/>
    <w:rsid w:val="00FF5E55"/>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01D"/>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qFormat/>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5E6E"/>
    <w:rPr>
      <w:rFonts w:eastAsia="Times New Roman"/>
      <w:lang w:val="en-GB" w:eastAsia="ja-JP"/>
    </w:rPr>
  </w:style>
  <w:style w:type="character" w:customStyle="1" w:styleId="EditorsNoteChar">
    <w:name w:val="Editor's Note Char"/>
    <w:link w:val="EditorsNote"/>
    <w:qFormat/>
    <w:rsid w:val="00D90D0D"/>
    <w:rPr>
      <w:rFonts w:ascii="Times New Roman" w:hAnsi="Times New Roman"/>
      <w:color w:val="FF0000"/>
      <w:lang w:eastAsia="en-US"/>
    </w:rPr>
  </w:style>
  <w:style w:type="paragraph" w:customStyle="1" w:styleId="pf0">
    <w:name w:val="pf0"/>
    <w:basedOn w:val="Normal"/>
    <w:rsid w:val="00E035CC"/>
    <w:pPr>
      <w:spacing w:before="100" w:beforeAutospacing="1" w:after="100" w:afterAutospacing="1"/>
    </w:pPr>
    <w:rPr>
      <w:rFonts w:eastAsia="Times New Roman"/>
      <w:sz w:val="24"/>
      <w:szCs w:val="24"/>
      <w:lang w:eastAsia="ja-JP" w:bidi="he-IL"/>
    </w:rPr>
  </w:style>
  <w:style w:type="character" w:customStyle="1" w:styleId="cf01">
    <w:name w:val="cf01"/>
    <w:basedOn w:val="DefaultParagraphFont"/>
    <w:rsid w:val="00E035CC"/>
    <w:rPr>
      <w:rFonts w:ascii="Segoe UI" w:hAnsi="Segoe UI" w:cs="Segoe UI" w:hint="default"/>
      <w:sz w:val="18"/>
      <w:szCs w:val="18"/>
    </w:rPr>
  </w:style>
  <w:style w:type="character" w:customStyle="1" w:styleId="cf21">
    <w:name w:val="cf21"/>
    <w:basedOn w:val="DefaultParagraphFont"/>
    <w:rsid w:val="00E035CC"/>
    <w:rPr>
      <w:rFonts w:ascii="Segoe UI" w:hAnsi="Segoe UI" w:cs="Segoe UI" w:hint="default"/>
      <w:i/>
      <w:iCs/>
      <w:sz w:val="18"/>
      <w:szCs w:val="18"/>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767E5E"/>
    <w:rPr>
      <w:rFonts w:ascii="Times New Roman" w:eastAsia="Times New Roman" w:hAnsi="Times New Roman"/>
    </w:rPr>
  </w:style>
  <w:style w:type="character" w:customStyle="1" w:styleId="TALChar">
    <w:name w:val="TAL Char"/>
    <w:qFormat/>
    <w:rsid w:val="00520AA8"/>
    <w:rPr>
      <w:rFonts w:ascii="Arial" w:eastAsia="Yu Mincho" w:hAnsi="Arial" w:cs="Times New Roman"/>
      <w:sz w:val="18"/>
      <w:szCs w:val="20"/>
      <w:lang w:val="en-GB"/>
    </w:rPr>
  </w:style>
  <w:style w:type="paragraph" w:customStyle="1" w:styleId="Comments">
    <w:name w:val="Comments"/>
    <w:basedOn w:val="Normal"/>
    <w:link w:val="CommentsChar"/>
    <w:qFormat/>
    <w:rsid w:val="006D2631"/>
    <w:pPr>
      <w:spacing w:before="40" w:after="0"/>
    </w:pPr>
    <w:rPr>
      <w:rFonts w:ascii="Arial" w:hAnsi="Arial"/>
      <w:i/>
      <w:noProof/>
      <w:sz w:val="18"/>
      <w:szCs w:val="24"/>
      <w:lang w:val="en-GB" w:eastAsia="en-GB"/>
    </w:rPr>
  </w:style>
  <w:style w:type="character" w:customStyle="1" w:styleId="CommentsChar">
    <w:name w:val="Comments Char"/>
    <w:link w:val="Comments"/>
    <w:qFormat/>
    <w:rsid w:val="006D2631"/>
    <w:rPr>
      <w:rFonts w:ascii="Arial" w:hAnsi="Arial"/>
      <w:i/>
      <w:noProof/>
      <w:sz w:val="18"/>
      <w:szCs w:val="24"/>
      <w:lang w:val="en-GB" w:eastAsia="en-GB"/>
    </w:rPr>
  </w:style>
  <w:style w:type="table" w:styleId="GridTable5Dark-Accent1">
    <w:name w:val="Grid Table 5 Dark Accent 1"/>
    <w:basedOn w:val="TableNormal"/>
    <w:uiPriority w:val="50"/>
    <w:rsid w:val="00D07FF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263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0851596">
      <w:bodyDiv w:val="1"/>
      <w:marLeft w:val="0"/>
      <w:marRight w:val="0"/>
      <w:marTop w:val="0"/>
      <w:marBottom w:val="0"/>
      <w:divBdr>
        <w:top w:val="none" w:sz="0" w:space="0" w:color="auto"/>
        <w:left w:val="none" w:sz="0" w:space="0" w:color="auto"/>
        <w:bottom w:val="none" w:sz="0" w:space="0" w:color="auto"/>
        <w:right w:val="none" w:sz="0" w:space="0" w:color="auto"/>
      </w:divBdr>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6348517">
      <w:bodyDiv w:val="1"/>
      <w:marLeft w:val="0"/>
      <w:marRight w:val="0"/>
      <w:marTop w:val="0"/>
      <w:marBottom w:val="0"/>
      <w:divBdr>
        <w:top w:val="none" w:sz="0" w:space="0" w:color="auto"/>
        <w:left w:val="none" w:sz="0" w:space="0" w:color="auto"/>
        <w:bottom w:val="none" w:sz="0" w:space="0" w:color="auto"/>
        <w:right w:val="none" w:sz="0" w:space="0" w:color="auto"/>
      </w:divBdr>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542535">
      <w:bodyDiv w:val="1"/>
      <w:marLeft w:val="0"/>
      <w:marRight w:val="0"/>
      <w:marTop w:val="0"/>
      <w:marBottom w:val="0"/>
      <w:divBdr>
        <w:top w:val="none" w:sz="0" w:space="0" w:color="auto"/>
        <w:left w:val="none" w:sz="0" w:space="0" w:color="auto"/>
        <w:bottom w:val="none" w:sz="0" w:space="0" w:color="auto"/>
        <w:right w:val="none" w:sz="0" w:space="0" w:color="auto"/>
      </w:divBdr>
    </w:div>
    <w:div w:id="185213472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6</Pages>
  <Words>2927</Words>
  <Characters>14489</Characters>
  <Application>Microsoft Office Word</Application>
  <DocSecurity>0</DocSecurity>
  <Lines>249</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cp:lastModifiedBy>
  <cp:revision>444</cp:revision>
  <dcterms:created xsi:type="dcterms:W3CDTF">2024-05-10T08:33:00Z</dcterms:created>
  <dcterms:modified xsi:type="dcterms:W3CDTF">2024-08-09T09:53:00Z</dcterms:modified>
</cp:coreProperties>
</file>